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Look w:val="01E0" w:firstRow="1" w:lastRow="1" w:firstColumn="1" w:lastColumn="1" w:noHBand="0" w:noVBand="0"/>
      </w:tblPr>
      <w:tblGrid>
        <w:gridCol w:w="1722"/>
        <w:gridCol w:w="7492"/>
      </w:tblGrid>
      <w:tr w:rsidR="002C28F5" w:rsidRPr="00023640" w14:paraId="260D7F8E" w14:textId="77777777" w:rsidTr="004158EC">
        <w:trPr>
          <w:trHeight w:val="1556"/>
        </w:trPr>
        <w:tc>
          <w:tcPr>
            <w:tcW w:w="1722" w:type="dxa"/>
          </w:tcPr>
          <w:p w14:paraId="31400D0E" w14:textId="77777777" w:rsidR="002C28F5" w:rsidRPr="002C28F5" w:rsidRDefault="002C28F5" w:rsidP="002C28F5">
            <w:pPr>
              <w:tabs>
                <w:tab w:val="left" w:pos="1560"/>
              </w:tabs>
            </w:pPr>
            <w:r w:rsidRPr="002C28F5">
              <w:rPr>
                <w:noProof/>
                <w:lang w:val="en-US"/>
              </w:rPr>
              <w:drawing>
                <wp:inline distT="0" distB="0" distL="0" distR="0" wp14:anchorId="63C0C89B" wp14:editId="75DCC237">
                  <wp:extent cx="800100" cy="781050"/>
                  <wp:effectExtent l="0" t="0" r="0" b="0"/>
                  <wp:docPr id="2" name="Picture 1" descr="schild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ild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</w:tcPr>
          <w:p w14:paraId="0141917B" w14:textId="77777777" w:rsidR="002C28F5" w:rsidRPr="00037FAE" w:rsidRDefault="002C28F5" w:rsidP="00037FAE">
            <w:pPr>
              <w:tabs>
                <w:tab w:val="left" w:pos="1560"/>
              </w:tabs>
              <w:rPr>
                <w:rFonts w:ascii="Arial" w:hAnsi="Arial" w:cs="Arial"/>
                <w:lang w:val="fr-FR"/>
              </w:rPr>
            </w:pPr>
            <w:r w:rsidRPr="00037FAE">
              <w:rPr>
                <w:rFonts w:ascii="Arial" w:hAnsi="Arial" w:cs="Arial"/>
                <w:lang w:val="fr-FR"/>
              </w:rPr>
              <w:t>Cabinet du ministre des Classes moyennes, des Indépendants, des PME</w:t>
            </w:r>
            <w:r w:rsidR="007E058C">
              <w:rPr>
                <w:rFonts w:ascii="Arial" w:hAnsi="Arial" w:cs="Arial"/>
                <w:lang w:val="fr-FR"/>
              </w:rPr>
              <w:t xml:space="preserve"> et</w:t>
            </w:r>
            <w:r w:rsidRPr="00037FAE">
              <w:rPr>
                <w:rFonts w:ascii="Arial" w:hAnsi="Arial" w:cs="Arial"/>
                <w:lang w:val="fr-FR"/>
              </w:rPr>
              <w:t xml:space="preserve"> de l’Agriculture, des Réformes institutionnelles et du Renouveau démocratique</w:t>
            </w:r>
          </w:p>
          <w:p w14:paraId="4B76C26C" w14:textId="77777777" w:rsidR="002C28F5" w:rsidRPr="00037FAE" w:rsidRDefault="002C28F5" w:rsidP="004B15D7">
            <w:pPr>
              <w:tabs>
                <w:tab w:val="left" w:pos="1560"/>
              </w:tabs>
              <w:rPr>
                <w:rFonts w:ascii="Arial" w:hAnsi="Arial" w:cs="Arial"/>
                <w:lang w:val="nl-NL"/>
              </w:rPr>
            </w:pPr>
            <w:r w:rsidRPr="00037FAE">
              <w:rPr>
                <w:rFonts w:ascii="Arial" w:hAnsi="Arial" w:cs="Arial"/>
                <w:lang w:val="nl-NL"/>
              </w:rPr>
              <w:t xml:space="preserve">Kabinet van de minister van </w:t>
            </w:r>
            <w:r w:rsidR="004B15D7">
              <w:rPr>
                <w:rFonts w:ascii="Arial" w:hAnsi="Arial" w:cs="Arial"/>
                <w:lang w:val="nl-NL"/>
              </w:rPr>
              <w:t>Middenstand, Zelfstandigen, KMO’S en Landbouw, Institutionele Hervormingen et Democratische Vernieuwing</w:t>
            </w:r>
          </w:p>
        </w:tc>
      </w:tr>
    </w:tbl>
    <w:p w14:paraId="6EE3331D" w14:textId="77777777" w:rsidR="00B313F4" w:rsidRDefault="000854B0" w:rsidP="0068623F">
      <w:pPr>
        <w:tabs>
          <w:tab w:val="left" w:pos="1560"/>
        </w:tabs>
        <w:rPr>
          <w:lang w:val="nl-NL"/>
        </w:rPr>
      </w:pPr>
    </w:p>
    <w:p w14:paraId="1D2CD925" w14:textId="733B0978" w:rsidR="00037FAE" w:rsidRPr="007E058C" w:rsidRDefault="00037FAE" w:rsidP="00037FAE">
      <w:pPr>
        <w:tabs>
          <w:tab w:val="left" w:pos="1560"/>
        </w:tabs>
        <w:jc w:val="right"/>
        <w:rPr>
          <w:sz w:val="24"/>
          <w:szCs w:val="24"/>
        </w:rPr>
      </w:pPr>
      <w:r w:rsidRPr="007E058C">
        <w:rPr>
          <w:sz w:val="24"/>
          <w:szCs w:val="24"/>
        </w:rPr>
        <w:t xml:space="preserve">Bruxelles, le </w:t>
      </w:r>
      <w:r w:rsidR="00D53F8E">
        <w:rPr>
          <w:sz w:val="24"/>
          <w:szCs w:val="24"/>
        </w:rPr>
        <w:t>2</w:t>
      </w:r>
      <w:r w:rsidR="000A2940">
        <w:rPr>
          <w:sz w:val="24"/>
          <w:szCs w:val="24"/>
        </w:rPr>
        <w:t>5</w:t>
      </w:r>
      <w:r w:rsidR="00D53F8E">
        <w:rPr>
          <w:sz w:val="24"/>
          <w:szCs w:val="24"/>
        </w:rPr>
        <w:t xml:space="preserve"> octobre</w:t>
      </w:r>
      <w:r w:rsidRPr="007E058C">
        <w:rPr>
          <w:sz w:val="24"/>
          <w:szCs w:val="24"/>
        </w:rPr>
        <w:t xml:space="preserve"> 2020</w:t>
      </w:r>
    </w:p>
    <w:p w14:paraId="5C9332C9" w14:textId="77777777" w:rsidR="00037FAE" w:rsidRPr="007E058C" w:rsidRDefault="00037FAE" w:rsidP="0068623F">
      <w:pPr>
        <w:tabs>
          <w:tab w:val="left" w:pos="1560"/>
        </w:tabs>
      </w:pPr>
    </w:p>
    <w:p w14:paraId="16103AC3" w14:textId="77777777" w:rsidR="00BE2E0F" w:rsidRPr="007E058C" w:rsidRDefault="00BE2E0F" w:rsidP="00BE2E0F">
      <w:pPr>
        <w:tabs>
          <w:tab w:val="left" w:pos="1560"/>
        </w:tabs>
        <w:jc w:val="center"/>
        <w:rPr>
          <w:sz w:val="28"/>
          <w:szCs w:val="28"/>
        </w:rPr>
      </w:pPr>
      <w:r w:rsidRPr="007E058C">
        <w:rPr>
          <w:sz w:val="28"/>
          <w:szCs w:val="28"/>
        </w:rPr>
        <w:t>COMMUNIQUÉ DE PRESSE</w:t>
      </w:r>
    </w:p>
    <w:p w14:paraId="07AB1A58" w14:textId="77777777" w:rsidR="00BE2E0F" w:rsidRPr="007E058C" w:rsidRDefault="00BE2E0F" w:rsidP="0068623F">
      <w:pPr>
        <w:tabs>
          <w:tab w:val="left" w:pos="1560"/>
        </w:tabs>
      </w:pPr>
    </w:p>
    <w:p w14:paraId="4A1E4ABB" w14:textId="77777777" w:rsidR="00BE2E0F" w:rsidRPr="007E058C" w:rsidRDefault="00043B1D" w:rsidP="00BE2E0F">
      <w:pPr>
        <w:tabs>
          <w:tab w:val="left" w:pos="15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David Clarinval prolonge et </w:t>
      </w:r>
      <w:r w:rsidR="00D53F8E">
        <w:rPr>
          <w:b/>
          <w:sz w:val="36"/>
          <w:szCs w:val="36"/>
        </w:rPr>
        <w:t>amplifie l</w:t>
      </w:r>
      <w:r>
        <w:rPr>
          <w:b/>
          <w:sz w:val="36"/>
          <w:szCs w:val="36"/>
        </w:rPr>
        <w:t>es mécanismes de droit passerelle</w:t>
      </w:r>
      <w:r w:rsidR="00D53F8E">
        <w:rPr>
          <w:b/>
          <w:sz w:val="36"/>
          <w:szCs w:val="36"/>
        </w:rPr>
        <w:t xml:space="preserve"> pour mieux </w:t>
      </w:r>
      <w:r w:rsidR="00D33738">
        <w:rPr>
          <w:b/>
          <w:sz w:val="36"/>
          <w:szCs w:val="36"/>
        </w:rPr>
        <w:t>protéger</w:t>
      </w:r>
      <w:r w:rsidR="00D53F8E">
        <w:rPr>
          <w:b/>
          <w:sz w:val="36"/>
          <w:szCs w:val="36"/>
        </w:rPr>
        <w:t xml:space="preserve"> les </w:t>
      </w:r>
      <w:r w:rsidR="003A2D80">
        <w:rPr>
          <w:b/>
          <w:sz w:val="36"/>
          <w:szCs w:val="36"/>
        </w:rPr>
        <w:t>travailleurs</w:t>
      </w:r>
      <w:r w:rsidR="00D53F8E">
        <w:rPr>
          <w:b/>
          <w:sz w:val="36"/>
          <w:szCs w:val="36"/>
        </w:rPr>
        <w:t xml:space="preserve"> impactés</w:t>
      </w:r>
    </w:p>
    <w:p w14:paraId="0725BA95" w14:textId="77777777" w:rsidR="00BE2E0F" w:rsidRPr="007E058C" w:rsidRDefault="00BE2E0F" w:rsidP="0068623F">
      <w:pPr>
        <w:tabs>
          <w:tab w:val="left" w:pos="1560"/>
        </w:tabs>
      </w:pPr>
    </w:p>
    <w:p w14:paraId="4D73A704" w14:textId="1D0174BA" w:rsidR="00BE2E0F" w:rsidRPr="007E058C" w:rsidRDefault="00D53F8E" w:rsidP="0068623F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Conseil des ministres a validé </w:t>
      </w:r>
      <w:r w:rsidR="003A2D80">
        <w:rPr>
          <w:b/>
          <w:sz w:val="24"/>
          <w:szCs w:val="24"/>
        </w:rPr>
        <w:t xml:space="preserve">ce vendredi </w:t>
      </w:r>
      <w:r>
        <w:rPr>
          <w:b/>
          <w:sz w:val="24"/>
          <w:szCs w:val="24"/>
        </w:rPr>
        <w:t>deux projets du ministre des Indépendants et des PME David Clarinval</w:t>
      </w:r>
      <w:r w:rsidR="003A2D80">
        <w:rPr>
          <w:b/>
          <w:sz w:val="24"/>
          <w:szCs w:val="24"/>
        </w:rPr>
        <w:t>. Ils</w:t>
      </w:r>
      <w:r>
        <w:rPr>
          <w:b/>
          <w:sz w:val="24"/>
          <w:szCs w:val="24"/>
        </w:rPr>
        <w:t xml:space="preserve"> permettent de mieux aider les entrepreneurs des secteurs impactés par les récentes décisions du Comité de concertation à faire face aux conséquences économiques </w:t>
      </w:r>
      <w:r w:rsidR="003803FF">
        <w:rPr>
          <w:b/>
          <w:sz w:val="24"/>
          <w:szCs w:val="24"/>
        </w:rPr>
        <w:t>de celles-ci</w:t>
      </w:r>
      <w:r>
        <w:rPr>
          <w:b/>
          <w:sz w:val="24"/>
          <w:szCs w:val="24"/>
        </w:rPr>
        <w:t>.</w:t>
      </w:r>
      <w:r w:rsidR="005336D0">
        <w:rPr>
          <w:b/>
          <w:sz w:val="24"/>
          <w:szCs w:val="24"/>
        </w:rPr>
        <w:t xml:space="preserve"> Toutes deux ont été prises grâce à l’enveloppe spéciale de crise de 500 millions d’euros dégagée par le gouvernement fédéral en fin de semaine passée.</w:t>
      </w:r>
    </w:p>
    <w:p w14:paraId="68DB29D4" w14:textId="77777777" w:rsidR="00BE2E0F" w:rsidRPr="007E058C" w:rsidRDefault="00BE2E0F" w:rsidP="0068623F">
      <w:pPr>
        <w:tabs>
          <w:tab w:val="left" w:pos="1560"/>
        </w:tabs>
      </w:pPr>
    </w:p>
    <w:p w14:paraId="3AE0A101" w14:textId="5ACFE2B4" w:rsidR="00BE2E0F" w:rsidRDefault="00D53F8E" w:rsidP="0068623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Le droit passerelle est un mécanisme </w:t>
      </w:r>
      <w:r w:rsidR="003803FF">
        <w:rPr>
          <w:sz w:val="24"/>
          <w:szCs w:val="24"/>
        </w:rPr>
        <w:t xml:space="preserve">fédéral </w:t>
      </w:r>
      <w:r w:rsidR="00EF2046">
        <w:rPr>
          <w:sz w:val="24"/>
          <w:szCs w:val="24"/>
        </w:rPr>
        <w:t xml:space="preserve">très </w:t>
      </w:r>
      <w:r>
        <w:rPr>
          <w:sz w:val="24"/>
          <w:szCs w:val="24"/>
        </w:rPr>
        <w:t xml:space="preserve">précieux permettant de soutenir les travailleurs </w:t>
      </w:r>
      <w:r w:rsidR="00ED2409">
        <w:rPr>
          <w:sz w:val="24"/>
          <w:szCs w:val="24"/>
        </w:rPr>
        <w:t xml:space="preserve">indépendants  </w:t>
      </w:r>
      <w:r>
        <w:rPr>
          <w:sz w:val="24"/>
          <w:szCs w:val="24"/>
        </w:rPr>
        <w:t>touchés de plein fouet par les conséquences économiques des décisions prises dans le cadre de la crise du Covid-19.</w:t>
      </w:r>
    </w:p>
    <w:p w14:paraId="568D67EC" w14:textId="743905A7" w:rsidR="00D53F8E" w:rsidRDefault="00D53F8E" w:rsidP="0068623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Il en existe de deux types, </w:t>
      </w:r>
      <w:r w:rsidR="00E04BC6">
        <w:rPr>
          <w:sz w:val="24"/>
          <w:szCs w:val="24"/>
        </w:rPr>
        <w:t xml:space="preserve">selon que l’activité de l’indépendant souffre d’une baisse de chiffre d’affaire </w:t>
      </w:r>
      <w:r w:rsidR="003803FF">
        <w:rPr>
          <w:sz w:val="24"/>
          <w:szCs w:val="24"/>
        </w:rPr>
        <w:t xml:space="preserve">lors de son redémarrage </w:t>
      </w:r>
      <w:r w:rsidR="00E04BC6">
        <w:rPr>
          <w:sz w:val="24"/>
          <w:szCs w:val="24"/>
        </w:rPr>
        <w:t xml:space="preserve">ou </w:t>
      </w:r>
      <w:r w:rsidR="00F57847">
        <w:rPr>
          <w:sz w:val="24"/>
          <w:szCs w:val="24"/>
        </w:rPr>
        <w:t xml:space="preserve">qu’elle </w:t>
      </w:r>
      <w:r w:rsidR="00E04BC6">
        <w:rPr>
          <w:sz w:val="24"/>
          <w:szCs w:val="24"/>
        </w:rPr>
        <w:t xml:space="preserve">se retrouve à l’arrêt suite à une obligation de fermeture imposée par le </w:t>
      </w:r>
      <w:r w:rsidR="00AB4A2F">
        <w:rPr>
          <w:sz w:val="24"/>
          <w:szCs w:val="24"/>
        </w:rPr>
        <w:t>Comité de concertation</w:t>
      </w:r>
      <w:r w:rsidR="00EF2046">
        <w:rPr>
          <w:sz w:val="24"/>
          <w:szCs w:val="24"/>
        </w:rPr>
        <w:t xml:space="preserve"> (ou, avant lui, le Conseil national de sécurité)</w:t>
      </w:r>
      <w:r w:rsidR="00E04BC6">
        <w:rPr>
          <w:sz w:val="24"/>
          <w:szCs w:val="24"/>
        </w:rPr>
        <w:t xml:space="preserve">. </w:t>
      </w:r>
      <w:r w:rsidR="00F57847">
        <w:rPr>
          <w:sz w:val="24"/>
          <w:szCs w:val="24"/>
        </w:rPr>
        <w:t>A l’initiative du ministre des Indépendants et des PME David Clarinval, c</w:t>
      </w:r>
      <w:r w:rsidR="00E04BC6">
        <w:rPr>
          <w:sz w:val="24"/>
          <w:szCs w:val="24"/>
        </w:rPr>
        <w:t xml:space="preserve">es deux </w:t>
      </w:r>
      <w:r w:rsidR="003803FF">
        <w:rPr>
          <w:sz w:val="24"/>
          <w:szCs w:val="24"/>
        </w:rPr>
        <w:t>mécanismes d’aide</w:t>
      </w:r>
      <w:r w:rsidR="00E04BC6">
        <w:rPr>
          <w:sz w:val="24"/>
          <w:szCs w:val="24"/>
        </w:rPr>
        <w:t xml:space="preserve"> ont </w:t>
      </w:r>
      <w:r>
        <w:rPr>
          <w:sz w:val="24"/>
          <w:szCs w:val="24"/>
        </w:rPr>
        <w:t xml:space="preserve">fait l’objet de décisions importantes </w:t>
      </w:r>
      <w:r w:rsidR="003803FF">
        <w:rPr>
          <w:sz w:val="24"/>
          <w:szCs w:val="24"/>
        </w:rPr>
        <w:t xml:space="preserve">du gouvernement </w:t>
      </w:r>
      <w:r>
        <w:rPr>
          <w:sz w:val="24"/>
          <w:szCs w:val="24"/>
        </w:rPr>
        <w:t>ce vendredi.</w:t>
      </w:r>
      <w:r w:rsidR="00E17920">
        <w:rPr>
          <w:sz w:val="24"/>
          <w:szCs w:val="24"/>
        </w:rPr>
        <w:t xml:space="preserve"> </w:t>
      </w:r>
      <w:r w:rsidR="00F57847">
        <w:rPr>
          <w:sz w:val="24"/>
          <w:szCs w:val="24"/>
        </w:rPr>
        <w:t>Elles</w:t>
      </w:r>
      <w:r w:rsidR="00E17920">
        <w:rPr>
          <w:sz w:val="24"/>
          <w:szCs w:val="24"/>
        </w:rPr>
        <w:t xml:space="preserve"> ont été </w:t>
      </w:r>
      <w:r w:rsidR="00EF2046">
        <w:rPr>
          <w:sz w:val="24"/>
          <w:szCs w:val="24"/>
        </w:rPr>
        <w:t xml:space="preserve">rendues </w:t>
      </w:r>
      <w:r w:rsidR="00E17920">
        <w:rPr>
          <w:sz w:val="24"/>
          <w:szCs w:val="24"/>
        </w:rPr>
        <w:t xml:space="preserve">possibles grâce à l’enveloppe spéciale de crise de 500 millions d’euros demandée et obtenue par </w:t>
      </w:r>
      <w:r w:rsidR="003803FF">
        <w:rPr>
          <w:sz w:val="24"/>
          <w:szCs w:val="24"/>
        </w:rPr>
        <w:t>David</w:t>
      </w:r>
      <w:r w:rsidR="00E17920">
        <w:rPr>
          <w:sz w:val="24"/>
          <w:szCs w:val="24"/>
        </w:rPr>
        <w:t xml:space="preserve"> </w:t>
      </w:r>
      <w:proofErr w:type="spellStart"/>
      <w:r w:rsidR="003803FF">
        <w:rPr>
          <w:sz w:val="24"/>
          <w:szCs w:val="24"/>
        </w:rPr>
        <w:t>Clarinval</w:t>
      </w:r>
      <w:proofErr w:type="spellEnd"/>
      <w:r w:rsidR="003803FF">
        <w:rPr>
          <w:sz w:val="24"/>
          <w:szCs w:val="24"/>
        </w:rPr>
        <w:t xml:space="preserve"> </w:t>
      </w:r>
      <w:r w:rsidR="00E17920">
        <w:rPr>
          <w:sz w:val="24"/>
          <w:szCs w:val="24"/>
        </w:rPr>
        <w:t>lors du Comité de concert</w:t>
      </w:r>
      <w:r w:rsidR="00EF2046">
        <w:rPr>
          <w:sz w:val="24"/>
          <w:szCs w:val="24"/>
        </w:rPr>
        <w:t>ation du vendredi 16</w:t>
      </w:r>
      <w:r w:rsidR="00E17920">
        <w:rPr>
          <w:sz w:val="24"/>
          <w:szCs w:val="24"/>
        </w:rPr>
        <w:t xml:space="preserve"> octobre dernier.</w:t>
      </w:r>
    </w:p>
    <w:p w14:paraId="09D8AA4B" w14:textId="77777777" w:rsidR="003F163A" w:rsidRDefault="00D53F8E" w:rsidP="00AF68D5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3803FF">
        <w:rPr>
          <w:sz w:val="24"/>
          <w:szCs w:val="24"/>
        </w:rPr>
        <w:t xml:space="preserve">a première décision </w:t>
      </w:r>
      <w:r w:rsidR="00AB4A2F">
        <w:rPr>
          <w:sz w:val="24"/>
          <w:szCs w:val="24"/>
        </w:rPr>
        <w:t>concerne</w:t>
      </w:r>
      <w:r>
        <w:rPr>
          <w:sz w:val="24"/>
          <w:szCs w:val="24"/>
        </w:rPr>
        <w:t xml:space="preserve"> le </w:t>
      </w:r>
      <w:r w:rsidRPr="00E04BC6">
        <w:rPr>
          <w:b/>
          <w:sz w:val="24"/>
          <w:szCs w:val="24"/>
        </w:rPr>
        <w:t>droit passerelle de soutien à la reprise</w:t>
      </w:r>
      <w:r>
        <w:rPr>
          <w:sz w:val="24"/>
          <w:szCs w:val="24"/>
        </w:rPr>
        <w:t>.</w:t>
      </w:r>
      <w:r w:rsidR="00AB4A2F">
        <w:rPr>
          <w:sz w:val="24"/>
          <w:szCs w:val="24"/>
        </w:rPr>
        <w:t xml:space="preserve"> Il permet d’offrir une garantie de reven</w:t>
      </w:r>
      <w:r w:rsidR="00AF68D5">
        <w:rPr>
          <w:sz w:val="24"/>
          <w:szCs w:val="24"/>
        </w:rPr>
        <w:t>u minimum aux indépendants qui,</w:t>
      </w:r>
      <w:r w:rsidR="00AF68D5" w:rsidRPr="0077149A">
        <w:rPr>
          <w:sz w:val="24"/>
          <w:szCs w:val="24"/>
        </w:rPr>
        <w:t xml:space="preserve"> après avoir temporairement interrompu</w:t>
      </w:r>
      <w:r w:rsidR="00DB49AF">
        <w:rPr>
          <w:sz w:val="24"/>
          <w:szCs w:val="24"/>
        </w:rPr>
        <w:t xml:space="preserve"> partiellement ou totalement</w:t>
      </w:r>
      <w:r w:rsidR="00AF68D5" w:rsidRPr="0077149A">
        <w:rPr>
          <w:sz w:val="24"/>
          <w:szCs w:val="24"/>
        </w:rPr>
        <w:t xml:space="preserve"> leur activité</w:t>
      </w:r>
      <w:r w:rsidR="00AF68D5">
        <w:rPr>
          <w:sz w:val="24"/>
          <w:szCs w:val="24"/>
        </w:rPr>
        <w:t xml:space="preserve">, ont pu la reprendre mais subissent une </w:t>
      </w:r>
      <w:r w:rsidR="00AF68D5" w:rsidRPr="00D7106F">
        <w:rPr>
          <w:sz w:val="24"/>
          <w:szCs w:val="24"/>
          <w:u w:val="single"/>
        </w:rPr>
        <w:t>perte de chiffre d’affaire</w:t>
      </w:r>
      <w:r w:rsidR="00AF68D5">
        <w:rPr>
          <w:sz w:val="24"/>
          <w:szCs w:val="24"/>
        </w:rPr>
        <w:t xml:space="preserve">. Il s’agit donc d’un incitant à relancer </w:t>
      </w:r>
      <w:r w:rsidR="003803FF">
        <w:rPr>
          <w:sz w:val="24"/>
          <w:szCs w:val="24"/>
        </w:rPr>
        <w:t>cette activité</w:t>
      </w:r>
      <w:r w:rsidR="003F163A">
        <w:rPr>
          <w:sz w:val="24"/>
          <w:szCs w:val="24"/>
        </w:rPr>
        <w:t xml:space="preserve">, qui a déjà joué au bénéfice </w:t>
      </w:r>
      <w:r w:rsidR="003F163A" w:rsidRPr="0077149A">
        <w:rPr>
          <w:sz w:val="24"/>
          <w:szCs w:val="24"/>
          <w:lang w:val="fr-FR"/>
        </w:rPr>
        <w:lastRenderedPageBreak/>
        <w:t>des secteurs du commerce non alimentair</w:t>
      </w:r>
      <w:r w:rsidR="003F163A">
        <w:rPr>
          <w:sz w:val="24"/>
          <w:szCs w:val="24"/>
          <w:lang w:val="fr-FR"/>
        </w:rPr>
        <w:t>e, des coiffeurs, de l'Horeca, d</w:t>
      </w:r>
      <w:r w:rsidR="003F163A" w:rsidRPr="0077149A">
        <w:rPr>
          <w:sz w:val="24"/>
          <w:szCs w:val="24"/>
          <w:lang w:val="fr-FR"/>
        </w:rPr>
        <w:t xml:space="preserve">es agences de voyage, </w:t>
      </w:r>
      <w:r w:rsidR="003F163A">
        <w:rPr>
          <w:sz w:val="24"/>
          <w:szCs w:val="24"/>
          <w:lang w:val="fr-FR"/>
        </w:rPr>
        <w:t>etc.</w:t>
      </w:r>
    </w:p>
    <w:p w14:paraId="5809C5C1" w14:textId="77777777" w:rsidR="00AF68D5" w:rsidRDefault="00AF68D5" w:rsidP="00AF68D5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L’accès à ce droit passerelle </w:t>
      </w:r>
      <w:r w:rsidR="003F163A">
        <w:rPr>
          <w:sz w:val="24"/>
          <w:szCs w:val="24"/>
        </w:rPr>
        <w:t xml:space="preserve">de soutien à la reprise </w:t>
      </w:r>
      <w:r>
        <w:rPr>
          <w:sz w:val="24"/>
          <w:szCs w:val="24"/>
        </w:rPr>
        <w:t xml:space="preserve">aurait dû s’arrêter à la fin de ce mois d’octobre. Sur proposition de David Clarinval, </w:t>
      </w:r>
      <w:r w:rsidR="00EF2046">
        <w:rPr>
          <w:sz w:val="24"/>
          <w:szCs w:val="24"/>
        </w:rPr>
        <w:t xml:space="preserve">le </w:t>
      </w:r>
      <w:r w:rsidR="00F57847">
        <w:rPr>
          <w:sz w:val="24"/>
          <w:szCs w:val="24"/>
        </w:rPr>
        <w:t xml:space="preserve">gouvernement </w:t>
      </w:r>
      <w:r w:rsidR="00EF2046">
        <w:rPr>
          <w:sz w:val="24"/>
          <w:szCs w:val="24"/>
        </w:rPr>
        <w:t xml:space="preserve">a donné </w:t>
      </w:r>
      <w:r w:rsidR="00F57847">
        <w:rPr>
          <w:sz w:val="24"/>
          <w:szCs w:val="24"/>
        </w:rPr>
        <w:t xml:space="preserve">ce vendredi </w:t>
      </w:r>
      <w:r w:rsidR="00EF2046">
        <w:rPr>
          <w:sz w:val="24"/>
          <w:szCs w:val="24"/>
        </w:rPr>
        <w:t xml:space="preserve">son feu vert à sa </w:t>
      </w:r>
      <w:r w:rsidR="00EF2046" w:rsidRPr="003803FF">
        <w:rPr>
          <w:sz w:val="24"/>
          <w:szCs w:val="24"/>
          <w:u w:val="single"/>
        </w:rPr>
        <w:t>prolongation</w:t>
      </w:r>
      <w:r w:rsidRPr="003803FF">
        <w:rPr>
          <w:sz w:val="24"/>
          <w:szCs w:val="24"/>
          <w:u w:val="single"/>
        </w:rPr>
        <w:t xml:space="preserve"> jusqu’au 31 décembre</w:t>
      </w:r>
      <w:r>
        <w:rPr>
          <w:sz w:val="24"/>
          <w:szCs w:val="24"/>
        </w:rPr>
        <w:t>.</w:t>
      </w:r>
    </w:p>
    <w:p w14:paraId="09F45409" w14:textId="77777777" w:rsidR="00AF68D5" w:rsidRPr="0077149A" w:rsidRDefault="00AF68D5" w:rsidP="003F163A">
      <w:pPr>
        <w:tabs>
          <w:tab w:val="left" w:pos="1560"/>
        </w:tabs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Pour </w:t>
      </w:r>
      <w:r w:rsidR="00F57847">
        <w:rPr>
          <w:sz w:val="24"/>
          <w:szCs w:val="24"/>
        </w:rPr>
        <w:t>en bénéficier</w:t>
      </w:r>
      <w:r>
        <w:rPr>
          <w:sz w:val="24"/>
          <w:szCs w:val="24"/>
        </w:rPr>
        <w:t xml:space="preserve">, les conditions ne changent pas. Il faut que la fermeture </w:t>
      </w:r>
      <w:r w:rsidR="003803FF">
        <w:rPr>
          <w:sz w:val="24"/>
          <w:szCs w:val="24"/>
        </w:rPr>
        <w:t>résulte d’</w:t>
      </w:r>
      <w:r w:rsidRPr="0077149A">
        <w:rPr>
          <w:sz w:val="24"/>
          <w:szCs w:val="24"/>
        </w:rPr>
        <w:t>une interdiction ou de restrict</w:t>
      </w:r>
      <w:r>
        <w:rPr>
          <w:sz w:val="24"/>
          <w:szCs w:val="24"/>
        </w:rPr>
        <w:t xml:space="preserve">ions instaurées </w:t>
      </w:r>
      <w:r w:rsidR="003F163A">
        <w:rPr>
          <w:sz w:val="24"/>
          <w:szCs w:val="24"/>
        </w:rPr>
        <w:t xml:space="preserve">par arrêté ministériel </w:t>
      </w:r>
      <w:r>
        <w:rPr>
          <w:sz w:val="24"/>
          <w:szCs w:val="24"/>
        </w:rPr>
        <w:t>dans le cadre de la crise du C</w:t>
      </w:r>
      <w:r w:rsidRPr="0077149A">
        <w:rPr>
          <w:sz w:val="24"/>
          <w:szCs w:val="24"/>
        </w:rPr>
        <w:t>ovid-19</w:t>
      </w:r>
      <w:r w:rsidR="003F163A">
        <w:rPr>
          <w:sz w:val="24"/>
          <w:szCs w:val="24"/>
        </w:rPr>
        <w:t>. Cette fermeture doit avoir duré minimum un mois. L’activité doit également être restée sous contrainte lors de la r</w:t>
      </w:r>
      <w:r w:rsidR="00EF2046">
        <w:rPr>
          <w:sz w:val="24"/>
          <w:szCs w:val="24"/>
        </w:rPr>
        <w:t>eprise (</w:t>
      </w:r>
      <w:r w:rsidR="003F163A">
        <w:rPr>
          <w:sz w:val="24"/>
          <w:szCs w:val="24"/>
        </w:rPr>
        <w:t xml:space="preserve">exemple : des heures d’ouverture restreintes, une clientèle limitée, etc.). L’indépendant doit également pouvoir </w:t>
      </w:r>
      <w:r w:rsidRPr="0077149A">
        <w:rPr>
          <w:sz w:val="24"/>
          <w:szCs w:val="24"/>
          <w:lang w:val="fr-FR"/>
        </w:rPr>
        <w:t xml:space="preserve">démontrer que </w:t>
      </w:r>
      <w:r w:rsidR="003F163A">
        <w:rPr>
          <w:sz w:val="24"/>
          <w:szCs w:val="24"/>
          <w:lang w:val="fr-FR"/>
        </w:rPr>
        <w:t>son</w:t>
      </w:r>
      <w:r>
        <w:rPr>
          <w:sz w:val="24"/>
          <w:szCs w:val="24"/>
          <w:lang w:val="fr-FR"/>
        </w:rPr>
        <w:t xml:space="preserve"> </w:t>
      </w:r>
      <w:r w:rsidRPr="0077149A">
        <w:rPr>
          <w:sz w:val="24"/>
          <w:szCs w:val="24"/>
          <w:lang w:val="fr-FR"/>
        </w:rPr>
        <w:t>activité connaît</w:t>
      </w:r>
      <w:r w:rsidR="003F163A">
        <w:rPr>
          <w:sz w:val="24"/>
          <w:szCs w:val="24"/>
          <w:lang w:val="fr-FR"/>
        </w:rPr>
        <w:t xml:space="preserve"> une baisse minimale </w:t>
      </w:r>
      <w:r w:rsidR="004F53DF">
        <w:rPr>
          <w:sz w:val="24"/>
          <w:szCs w:val="24"/>
          <w:lang w:val="fr-FR"/>
        </w:rPr>
        <w:t xml:space="preserve">de 10% </w:t>
      </w:r>
      <w:r w:rsidR="003F163A">
        <w:rPr>
          <w:sz w:val="24"/>
          <w:szCs w:val="24"/>
          <w:lang w:val="fr-FR"/>
        </w:rPr>
        <w:t>de son chiffre d’affaire ou de ses commandes</w:t>
      </w:r>
      <w:r w:rsidRPr="0077149A">
        <w:rPr>
          <w:sz w:val="24"/>
          <w:szCs w:val="24"/>
          <w:lang w:val="fr-FR"/>
        </w:rPr>
        <w:t xml:space="preserve"> pour le trimestre qui précède le mois concerné par </w:t>
      </w:r>
      <w:r w:rsidR="005336D0">
        <w:rPr>
          <w:sz w:val="24"/>
          <w:szCs w:val="24"/>
          <w:lang w:val="fr-FR"/>
        </w:rPr>
        <w:t xml:space="preserve">la reprise de son activité, par </w:t>
      </w:r>
      <w:r w:rsidRPr="0077149A">
        <w:rPr>
          <w:sz w:val="24"/>
          <w:szCs w:val="24"/>
          <w:lang w:val="fr-FR"/>
        </w:rPr>
        <w:t>rapport au même trimestre de l'année précédente.</w:t>
      </w:r>
    </w:p>
    <w:p w14:paraId="7D48855A" w14:textId="77777777" w:rsidR="00AF68D5" w:rsidRPr="0077149A" w:rsidRDefault="00AF68D5" w:rsidP="00AF68D5">
      <w:pPr>
        <w:tabs>
          <w:tab w:val="left" w:pos="1560"/>
        </w:tabs>
        <w:rPr>
          <w:sz w:val="24"/>
          <w:szCs w:val="24"/>
          <w:lang w:val="fr-FR"/>
        </w:rPr>
      </w:pPr>
      <w:r w:rsidRPr="0077149A">
        <w:rPr>
          <w:sz w:val="24"/>
          <w:szCs w:val="24"/>
          <w:lang w:val="fr-FR"/>
        </w:rPr>
        <w:t>Cette mesure vise les indépendants à titre principal ou qui cotisent comme un indépendant à titre principal</w:t>
      </w:r>
      <w:r w:rsidR="005336D0">
        <w:rPr>
          <w:sz w:val="24"/>
          <w:szCs w:val="24"/>
          <w:lang w:val="fr-FR"/>
        </w:rPr>
        <w:t xml:space="preserve">. Elle </w:t>
      </w:r>
      <w:r w:rsidRPr="0077149A">
        <w:rPr>
          <w:sz w:val="24"/>
          <w:szCs w:val="24"/>
          <w:lang w:val="fr-FR"/>
        </w:rPr>
        <w:t xml:space="preserve">permet l'octroi d'une </w:t>
      </w:r>
      <w:r>
        <w:rPr>
          <w:sz w:val="24"/>
          <w:szCs w:val="24"/>
          <w:lang w:val="fr-FR"/>
        </w:rPr>
        <w:t xml:space="preserve">prestation financière </w:t>
      </w:r>
      <w:r w:rsidRPr="0077149A">
        <w:rPr>
          <w:sz w:val="24"/>
          <w:szCs w:val="24"/>
          <w:lang w:val="fr-FR"/>
        </w:rPr>
        <w:t xml:space="preserve">de </w:t>
      </w:r>
      <w:r w:rsidRPr="00D7106F">
        <w:rPr>
          <w:b/>
          <w:sz w:val="24"/>
          <w:szCs w:val="24"/>
          <w:lang w:val="fr-FR"/>
        </w:rPr>
        <w:t>1.291,69 euros</w:t>
      </w:r>
      <w:r w:rsidR="005336D0" w:rsidRPr="00D7106F">
        <w:rPr>
          <w:b/>
          <w:sz w:val="24"/>
          <w:szCs w:val="24"/>
          <w:lang w:val="fr-FR"/>
        </w:rPr>
        <w:t xml:space="preserve"> pour un isolé</w:t>
      </w:r>
      <w:r w:rsidR="005336D0">
        <w:rPr>
          <w:sz w:val="24"/>
          <w:szCs w:val="24"/>
          <w:lang w:val="fr-FR"/>
        </w:rPr>
        <w:t xml:space="preserve">, qui passent à </w:t>
      </w:r>
      <w:r w:rsidRPr="00D7106F">
        <w:rPr>
          <w:b/>
          <w:sz w:val="24"/>
          <w:szCs w:val="24"/>
          <w:lang w:val="fr-FR"/>
        </w:rPr>
        <w:t xml:space="preserve">1.614,10 euros en cas de </w:t>
      </w:r>
      <w:r w:rsidR="005336D0" w:rsidRPr="00D7106F">
        <w:rPr>
          <w:b/>
          <w:sz w:val="24"/>
          <w:szCs w:val="24"/>
          <w:lang w:val="fr-FR"/>
        </w:rPr>
        <w:t>charge de famille</w:t>
      </w:r>
      <w:r w:rsidRPr="0077149A">
        <w:rPr>
          <w:sz w:val="24"/>
          <w:szCs w:val="24"/>
          <w:lang w:val="fr-FR"/>
        </w:rPr>
        <w:t>.</w:t>
      </w:r>
    </w:p>
    <w:p w14:paraId="6230D4B7" w14:textId="77777777" w:rsidR="00D7106F" w:rsidRPr="00D7106F" w:rsidRDefault="00F57847" w:rsidP="0068623F">
      <w:pPr>
        <w:tabs>
          <w:tab w:val="left" w:pos="156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br/>
      </w:r>
      <w:r w:rsidR="00D7106F" w:rsidRPr="00D7106F">
        <w:rPr>
          <w:b/>
          <w:sz w:val="28"/>
          <w:szCs w:val="24"/>
        </w:rPr>
        <w:t>Doublem</w:t>
      </w:r>
      <w:r w:rsidR="0046100C">
        <w:rPr>
          <w:b/>
          <w:sz w:val="28"/>
          <w:szCs w:val="24"/>
        </w:rPr>
        <w:t>ent des</w:t>
      </w:r>
      <w:r w:rsidR="00D7106F" w:rsidRPr="00D7106F">
        <w:rPr>
          <w:b/>
          <w:sz w:val="28"/>
          <w:szCs w:val="24"/>
        </w:rPr>
        <w:t xml:space="preserve"> montant</w:t>
      </w:r>
      <w:r w:rsidR="0046100C">
        <w:rPr>
          <w:b/>
          <w:sz w:val="28"/>
          <w:szCs w:val="24"/>
        </w:rPr>
        <w:t>s</w:t>
      </w:r>
    </w:p>
    <w:p w14:paraId="065D569D" w14:textId="4A9AD7F2" w:rsidR="00D53F8E" w:rsidRDefault="00D53F8E" w:rsidP="0068623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D7106F">
        <w:rPr>
          <w:sz w:val="24"/>
          <w:szCs w:val="24"/>
        </w:rPr>
        <w:t>a</w:t>
      </w:r>
      <w:r>
        <w:rPr>
          <w:sz w:val="24"/>
          <w:szCs w:val="24"/>
        </w:rPr>
        <w:t xml:space="preserve"> deuxième d</w:t>
      </w:r>
      <w:r w:rsidR="00D7106F">
        <w:rPr>
          <w:sz w:val="24"/>
          <w:szCs w:val="24"/>
        </w:rPr>
        <w:t xml:space="preserve">écision prise ce </w:t>
      </w:r>
      <w:r w:rsidR="00E04BC6">
        <w:rPr>
          <w:sz w:val="24"/>
          <w:szCs w:val="24"/>
        </w:rPr>
        <w:t xml:space="preserve">vendredi </w:t>
      </w:r>
      <w:r w:rsidR="00D7106F">
        <w:rPr>
          <w:sz w:val="24"/>
          <w:szCs w:val="24"/>
        </w:rPr>
        <w:t>concerne le</w:t>
      </w:r>
      <w:r w:rsidR="00E04BC6">
        <w:rPr>
          <w:sz w:val="24"/>
          <w:szCs w:val="24"/>
        </w:rPr>
        <w:t xml:space="preserve"> </w:t>
      </w:r>
      <w:r w:rsidR="00E04BC6" w:rsidRPr="00E04BC6">
        <w:rPr>
          <w:b/>
          <w:sz w:val="24"/>
          <w:szCs w:val="24"/>
        </w:rPr>
        <w:t>droit passerelle de crise</w:t>
      </w:r>
      <w:r w:rsidR="005336D0">
        <w:rPr>
          <w:sz w:val="24"/>
          <w:szCs w:val="24"/>
        </w:rPr>
        <w:t>. Il vise pour sa part les indépendants</w:t>
      </w:r>
      <w:r w:rsidR="004F53DF">
        <w:rPr>
          <w:sz w:val="24"/>
          <w:szCs w:val="24"/>
        </w:rPr>
        <w:t xml:space="preserve">, les aidants et </w:t>
      </w:r>
      <w:r w:rsidR="00E26023">
        <w:rPr>
          <w:sz w:val="24"/>
          <w:szCs w:val="24"/>
        </w:rPr>
        <w:t>conjoints aidants</w:t>
      </w:r>
      <w:r w:rsidR="005336D0">
        <w:rPr>
          <w:sz w:val="24"/>
          <w:szCs w:val="24"/>
        </w:rPr>
        <w:t xml:space="preserve"> qui ont été </w:t>
      </w:r>
      <w:r w:rsidR="005336D0" w:rsidRPr="00F57847">
        <w:rPr>
          <w:sz w:val="24"/>
          <w:szCs w:val="24"/>
          <w:u w:val="single"/>
        </w:rPr>
        <w:t xml:space="preserve">contraints d’arrêter </w:t>
      </w:r>
      <w:r w:rsidR="005336D0" w:rsidRPr="00005C42">
        <w:rPr>
          <w:sz w:val="24"/>
          <w:szCs w:val="24"/>
          <w:u w:val="single"/>
        </w:rPr>
        <w:t xml:space="preserve">totalement </w:t>
      </w:r>
      <w:r w:rsidR="00005C42" w:rsidRPr="00005C42">
        <w:rPr>
          <w:sz w:val="24"/>
          <w:szCs w:val="24"/>
          <w:u w:val="single"/>
        </w:rPr>
        <w:t>ou partiellement</w:t>
      </w:r>
      <w:r w:rsidR="00005C42">
        <w:rPr>
          <w:sz w:val="24"/>
          <w:szCs w:val="24"/>
        </w:rPr>
        <w:t xml:space="preserve"> </w:t>
      </w:r>
      <w:r w:rsidR="005336D0">
        <w:rPr>
          <w:sz w:val="24"/>
          <w:szCs w:val="24"/>
        </w:rPr>
        <w:t>leur</w:t>
      </w:r>
      <w:r w:rsidR="00005C42">
        <w:rPr>
          <w:sz w:val="24"/>
          <w:szCs w:val="24"/>
        </w:rPr>
        <w:t>s</w:t>
      </w:r>
      <w:r w:rsidR="005336D0">
        <w:rPr>
          <w:sz w:val="24"/>
          <w:szCs w:val="24"/>
        </w:rPr>
        <w:t xml:space="preserve"> activité</w:t>
      </w:r>
      <w:r w:rsidR="00005C42">
        <w:rPr>
          <w:sz w:val="24"/>
          <w:szCs w:val="24"/>
        </w:rPr>
        <w:t>s</w:t>
      </w:r>
      <w:r w:rsidR="005336D0">
        <w:rPr>
          <w:sz w:val="24"/>
          <w:szCs w:val="24"/>
        </w:rPr>
        <w:t xml:space="preserve"> suite à un arrêté ministériel pris dans le cadre de la crise du Covid-19.</w:t>
      </w:r>
      <w:r w:rsidR="003529FC">
        <w:rPr>
          <w:sz w:val="24"/>
          <w:szCs w:val="24"/>
        </w:rPr>
        <w:t xml:space="preserve"> </w:t>
      </w:r>
      <w:r w:rsidR="00005C42">
        <w:rPr>
          <w:sz w:val="24"/>
          <w:szCs w:val="24"/>
        </w:rPr>
        <w:t xml:space="preserve">Exemple : le gérant d’un bar, d’une discothèque, d’un restaurant </w:t>
      </w:r>
      <w:r w:rsidR="00E26023">
        <w:rPr>
          <w:sz w:val="24"/>
          <w:szCs w:val="24"/>
        </w:rPr>
        <w:t>(</w:t>
      </w:r>
      <w:r w:rsidR="00005C42">
        <w:rPr>
          <w:sz w:val="24"/>
          <w:szCs w:val="24"/>
        </w:rPr>
        <w:t>même s’il propose encore des plats à emporter</w:t>
      </w:r>
      <w:r w:rsidR="00E26023">
        <w:rPr>
          <w:sz w:val="24"/>
          <w:szCs w:val="24"/>
        </w:rPr>
        <w:t xml:space="preserve">), </w:t>
      </w:r>
      <w:r w:rsidR="00005C42">
        <w:rPr>
          <w:sz w:val="24"/>
          <w:szCs w:val="24"/>
        </w:rPr>
        <w:t>d’un night-shop tenu de fermer ses portes à 22 heures,</w:t>
      </w:r>
      <w:r w:rsidR="00E26023">
        <w:rPr>
          <w:sz w:val="24"/>
          <w:szCs w:val="24"/>
        </w:rPr>
        <w:t xml:space="preserve"> les forains,</w:t>
      </w:r>
      <w:r w:rsidR="00005C42">
        <w:rPr>
          <w:sz w:val="24"/>
          <w:szCs w:val="24"/>
        </w:rPr>
        <w:t xml:space="preserve"> </w:t>
      </w:r>
      <w:r w:rsidR="00ED2409">
        <w:rPr>
          <w:sz w:val="24"/>
          <w:szCs w:val="24"/>
        </w:rPr>
        <w:t xml:space="preserve">le secteur de l’évènementiel, </w:t>
      </w:r>
      <w:r w:rsidR="00005C42">
        <w:rPr>
          <w:sz w:val="24"/>
          <w:szCs w:val="24"/>
        </w:rPr>
        <w:t>etc.</w:t>
      </w:r>
      <w:r w:rsidR="00005C42">
        <w:rPr>
          <w:sz w:val="24"/>
          <w:szCs w:val="24"/>
        </w:rPr>
        <w:br/>
      </w:r>
      <w:r w:rsidR="003529FC">
        <w:rPr>
          <w:sz w:val="24"/>
          <w:szCs w:val="24"/>
        </w:rPr>
        <w:t xml:space="preserve">Il s’applique également </w:t>
      </w:r>
      <w:r w:rsidR="0046100C">
        <w:rPr>
          <w:sz w:val="24"/>
          <w:szCs w:val="24"/>
        </w:rPr>
        <w:t xml:space="preserve">à </w:t>
      </w:r>
      <w:r w:rsidR="00F57847">
        <w:rPr>
          <w:sz w:val="24"/>
          <w:szCs w:val="24"/>
        </w:rPr>
        <w:t>ces mêmes</w:t>
      </w:r>
      <w:r w:rsidR="00005C42">
        <w:rPr>
          <w:sz w:val="24"/>
          <w:szCs w:val="24"/>
        </w:rPr>
        <w:t xml:space="preserve"> </w:t>
      </w:r>
      <w:r w:rsidR="00E17920">
        <w:rPr>
          <w:sz w:val="24"/>
          <w:szCs w:val="24"/>
        </w:rPr>
        <w:t>travailleurs</w:t>
      </w:r>
      <w:r w:rsidR="003529FC">
        <w:rPr>
          <w:sz w:val="24"/>
          <w:szCs w:val="24"/>
        </w:rPr>
        <w:t xml:space="preserve"> </w:t>
      </w:r>
      <w:r w:rsidR="00005C42">
        <w:rPr>
          <w:sz w:val="24"/>
          <w:szCs w:val="24"/>
        </w:rPr>
        <w:t xml:space="preserve">actifs dans des secteurs </w:t>
      </w:r>
      <w:r w:rsidR="00E26023">
        <w:rPr>
          <w:sz w:val="24"/>
          <w:szCs w:val="24"/>
        </w:rPr>
        <w:t xml:space="preserve">qui dépendent directement de </w:t>
      </w:r>
      <w:r w:rsidR="0046100C">
        <w:rPr>
          <w:sz w:val="24"/>
          <w:szCs w:val="24"/>
        </w:rPr>
        <w:t>ceux</w:t>
      </w:r>
      <w:r w:rsidR="00E26023">
        <w:rPr>
          <w:sz w:val="24"/>
          <w:szCs w:val="24"/>
        </w:rPr>
        <w:t xml:space="preserve"> mis à l’arrêt et qui, en raison de ces mesures, doi</w:t>
      </w:r>
      <w:r w:rsidR="0046100C">
        <w:rPr>
          <w:sz w:val="24"/>
          <w:szCs w:val="24"/>
        </w:rPr>
        <w:t>vent arrêter</w:t>
      </w:r>
      <w:r w:rsidR="00E26023">
        <w:rPr>
          <w:sz w:val="24"/>
          <w:szCs w:val="24"/>
        </w:rPr>
        <w:t xml:space="preserve"> </w:t>
      </w:r>
      <w:r w:rsidR="0046100C">
        <w:rPr>
          <w:sz w:val="24"/>
          <w:szCs w:val="24"/>
        </w:rPr>
        <w:t>leurs</w:t>
      </w:r>
      <w:r w:rsidR="00E26023">
        <w:rPr>
          <w:sz w:val="24"/>
          <w:szCs w:val="24"/>
        </w:rPr>
        <w:t xml:space="preserve"> activités</w:t>
      </w:r>
      <w:r w:rsidR="003529FC">
        <w:rPr>
          <w:sz w:val="24"/>
          <w:szCs w:val="24"/>
        </w:rPr>
        <w:t>. Exemple : un brasseur ne livrant que des cafés.</w:t>
      </w:r>
    </w:p>
    <w:p w14:paraId="45D06840" w14:textId="77777777" w:rsidR="003529FC" w:rsidRPr="003529FC" w:rsidRDefault="003529FC" w:rsidP="003529FC">
      <w:pPr>
        <w:rPr>
          <w:rFonts w:ascii="Calibri" w:hAnsi="Calibri" w:cs="Calibri"/>
          <w:bCs/>
          <w:sz w:val="24"/>
          <w:szCs w:val="24"/>
        </w:rPr>
      </w:pPr>
      <w:r w:rsidRPr="003529FC">
        <w:rPr>
          <w:rFonts w:ascii="Calibri" w:hAnsi="Calibri" w:cs="Calibri"/>
          <w:sz w:val="24"/>
          <w:szCs w:val="24"/>
        </w:rPr>
        <w:t>Initi</w:t>
      </w:r>
      <w:r>
        <w:rPr>
          <w:rFonts w:ascii="Calibri" w:hAnsi="Calibri" w:cs="Calibri"/>
          <w:sz w:val="24"/>
          <w:szCs w:val="24"/>
        </w:rPr>
        <w:t>alement, le montant mensuel d</w:t>
      </w:r>
      <w:r w:rsidRPr="003529FC">
        <w:rPr>
          <w:rFonts w:ascii="Calibri" w:hAnsi="Calibri" w:cs="Calibri"/>
          <w:sz w:val="24"/>
          <w:szCs w:val="24"/>
        </w:rPr>
        <w:t xml:space="preserve">es indemnités </w:t>
      </w:r>
      <w:r>
        <w:rPr>
          <w:rFonts w:ascii="Calibri" w:hAnsi="Calibri" w:cs="Calibri"/>
          <w:sz w:val="24"/>
          <w:szCs w:val="24"/>
        </w:rPr>
        <w:t xml:space="preserve">découlant du droit passerelle de crise </w:t>
      </w:r>
      <w:r w:rsidRPr="003529FC">
        <w:rPr>
          <w:rFonts w:ascii="Calibri" w:hAnsi="Calibri" w:cs="Calibri"/>
          <w:sz w:val="24"/>
          <w:szCs w:val="24"/>
        </w:rPr>
        <w:t>était fixé à 1.291,69 euros pour un indépendant isolé et à 1.614 ,10 euros pour un indépendant ayant charge de famille.</w:t>
      </w:r>
      <w:r>
        <w:rPr>
          <w:rFonts w:ascii="Calibri" w:hAnsi="Calibri" w:cs="Calibri"/>
          <w:sz w:val="24"/>
          <w:szCs w:val="24"/>
        </w:rPr>
        <w:t xml:space="preserve"> Sur proposition de David Clarinval, </w:t>
      </w:r>
      <w:r w:rsidR="00DD4A5A">
        <w:rPr>
          <w:rFonts w:ascii="Calibri" w:hAnsi="Calibri" w:cs="Calibri"/>
          <w:b/>
          <w:sz w:val="24"/>
          <w:szCs w:val="24"/>
        </w:rPr>
        <w:t>ces indemnités s</w:t>
      </w:r>
      <w:r w:rsidRPr="00DD4A5A">
        <w:rPr>
          <w:rFonts w:ascii="Calibri" w:hAnsi="Calibri" w:cs="Calibri"/>
          <w:b/>
          <w:sz w:val="24"/>
          <w:szCs w:val="24"/>
        </w:rPr>
        <w:t>ont doublées</w:t>
      </w:r>
      <w:r>
        <w:rPr>
          <w:rFonts w:ascii="Calibri" w:hAnsi="Calibri" w:cs="Calibri"/>
          <w:sz w:val="24"/>
          <w:szCs w:val="24"/>
        </w:rPr>
        <w:t xml:space="preserve">. Elles </w:t>
      </w:r>
      <w:r w:rsidRPr="003529FC">
        <w:rPr>
          <w:rFonts w:ascii="Calibri" w:hAnsi="Calibri" w:cs="Calibri"/>
          <w:bCs/>
          <w:sz w:val="24"/>
          <w:szCs w:val="24"/>
        </w:rPr>
        <w:t>passeront donc à :</w:t>
      </w:r>
    </w:p>
    <w:p w14:paraId="673C4753" w14:textId="77777777" w:rsidR="003529FC" w:rsidRPr="003529FC" w:rsidRDefault="003529FC" w:rsidP="003529FC">
      <w:pPr>
        <w:pStyle w:val="Paragraphedeliste"/>
        <w:numPr>
          <w:ilvl w:val="0"/>
          <w:numId w:val="3"/>
        </w:numPr>
        <w:suppressAutoHyphens w:val="0"/>
        <w:rPr>
          <w:rFonts w:ascii="Calibri" w:hAnsi="Calibri" w:cs="Calibri"/>
          <w:b/>
          <w:bCs/>
          <w:lang w:val="fr-BE"/>
        </w:rPr>
      </w:pPr>
      <w:r w:rsidRPr="003529FC">
        <w:rPr>
          <w:rFonts w:ascii="Calibri" w:hAnsi="Calibri" w:cs="Calibri"/>
          <w:b/>
          <w:bCs/>
          <w:lang w:val="fr-BE"/>
        </w:rPr>
        <w:t>2.583,38 euros pour un indépendant isolé ;</w:t>
      </w:r>
    </w:p>
    <w:p w14:paraId="0E892075" w14:textId="77777777" w:rsidR="003529FC" w:rsidRPr="003529FC" w:rsidRDefault="003529FC" w:rsidP="003529FC">
      <w:pPr>
        <w:pStyle w:val="Paragraphedeliste"/>
        <w:numPr>
          <w:ilvl w:val="0"/>
          <w:numId w:val="3"/>
        </w:numPr>
        <w:suppressAutoHyphens w:val="0"/>
        <w:rPr>
          <w:rFonts w:ascii="Calibri" w:hAnsi="Calibri" w:cs="Calibri"/>
          <w:b/>
          <w:bCs/>
          <w:lang w:val="fr-BE"/>
        </w:rPr>
      </w:pPr>
      <w:r w:rsidRPr="003529FC">
        <w:rPr>
          <w:rFonts w:ascii="Calibri" w:hAnsi="Calibri" w:cs="Calibri"/>
          <w:b/>
          <w:bCs/>
          <w:lang w:val="fr-BE"/>
        </w:rPr>
        <w:t>3.228,20 euros pour un indépendant ayant charge de famille.</w:t>
      </w:r>
    </w:p>
    <w:p w14:paraId="3DAEF229" w14:textId="77777777" w:rsidR="00043B1D" w:rsidRDefault="00043B1D" w:rsidP="0068623F">
      <w:pPr>
        <w:tabs>
          <w:tab w:val="left" w:pos="1560"/>
        </w:tabs>
        <w:rPr>
          <w:sz w:val="24"/>
          <w:szCs w:val="24"/>
        </w:rPr>
      </w:pPr>
    </w:p>
    <w:p w14:paraId="7B8CD792" w14:textId="77777777" w:rsidR="00DD4A5A" w:rsidRDefault="00DD4A5A" w:rsidP="0068623F">
      <w:pPr>
        <w:tabs>
          <w:tab w:val="left" w:pos="1560"/>
        </w:tabs>
        <w:rPr>
          <w:sz w:val="24"/>
          <w:szCs w:val="24"/>
        </w:rPr>
      </w:pPr>
    </w:p>
    <w:p w14:paraId="65370395" w14:textId="77777777" w:rsidR="00170E44" w:rsidRDefault="00170E44" w:rsidP="0068623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Dans le cas d’un travailleur dont l’activité est de facto impactée suite à une décision de fermeture d’un secteur dont il dépend (exemple :</w:t>
      </w:r>
      <w:r w:rsidR="0046100C">
        <w:rPr>
          <w:sz w:val="24"/>
          <w:szCs w:val="24"/>
        </w:rPr>
        <w:t xml:space="preserve"> le brasseur ne livrant que d</w:t>
      </w:r>
      <w:r>
        <w:rPr>
          <w:sz w:val="24"/>
          <w:szCs w:val="24"/>
        </w:rPr>
        <w:t xml:space="preserve">es cafés) mais qui a d’autres clients, l’accès restera également possible au droit passerelle de crise, sans toutefois bénéficier alors du doublement de l’indemnité. </w:t>
      </w:r>
    </w:p>
    <w:p w14:paraId="0A915B9A" w14:textId="77777777" w:rsidR="003529FC" w:rsidRDefault="00E17920" w:rsidP="0068623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Ces nouveaux montants s’appliqueront dès l’obligation de fermeture entrée en vigueur ce </w:t>
      </w:r>
      <w:r w:rsidRPr="00DD4A5A">
        <w:rPr>
          <w:sz w:val="24"/>
          <w:szCs w:val="24"/>
          <w:u w:val="single"/>
        </w:rPr>
        <w:t>lundi 19 octobre 2020</w:t>
      </w:r>
      <w:r>
        <w:rPr>
          <w:sz w:val="24"/>
          <w:szCs w:val="24"/>
        </w:rPr>
        <w:t>.</w:t>
      </w:r>
      <w:r w:rsidR="00F6633A">
        <w:rPr>
          <w:sz w:val="24"/>
          <w:szCs w:val="24"/>
        </w:rPr>
        <w:t xml:space="preserve"> </w:t>
      </w:r>
      <w:r w:rsidR="00DD4A5A">
        <w:rPr>
          <w:sz w:val="24"/>
          <w:szCs w:val="24"/>
        </w:rPr>
        <w:t xml:space="preserve">Ils concerneront </w:t>
      </w:r>
      <w:r w:rsidR="00F6633A">
        <w:rPr>
          <w:sz w:val="24"/>
          <w:szCs w:val="24"/>
        </w:rPr>
        <w:t>au premier chef les établissements Horeca, les traiteurs, les night-clubs</w:t>
      </w:r>
      <w:r w:rsidR="00043B1D">
        <w:rPr>
          <w:sz w:val="24"/>
          <w:szCs w:val="24"/>
        </w:rPr>
        <w:t>, les forains</w:t>
      </w:r>
      <w:r w:rsidR="00F6633A">
        <w:rPr>
          <w:sz w:val="24"/>
          <w:szCs w:val="24"/>
        </w:rPr>
        <w:t xml:space="preserve"> ainsi que les acteurs culturels et de l’Evénementiel.</w:t>
      </w:r>
    </w:p>
    <w:p w14:paraId="0573C8B7" w14:textId="4635D55C" w:rsidR="00F6633A" w:rsidRDefault="00F6633A" w:rsidP="0068623F">
      <w:p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L’accès à ces deux droits passerelle</w:t>
      </w:r>
      <w:r w:rsidR="000F2408">
        <w:rPr>
          <w:sz w:val="24"/>
          <w:szCs w:val="24"/>
        </w:rPr>
        <w:t xml:space="preserve"> </w:t>
      </w:r>
      <w:r>
        <w:rPr>
          <w:sz w:val="24"/>
          <w:szCs w:val="24"/>
        </w:rPr>
        <w:t>améliorés s’applique même en cas d’aides régionales complémentaires. Les deux mécanismes sont donc totalement c</w:t>
      </w:r>
      <w:r w:rsidR="00DD4A5A">
        <w:rPr>
          <w:sz w:val="24"/>
          <w:szCs w:val="24"/>
        </w:rPr>
        <w:t>umulatifs</w:t>
      </w:r>
      <w:r>
        <w:rPr>
          <w:sz w:val="24"/>
          <w:szCs w:val="24"/>
        </w:rPr>
        <w:t>.</w:t>
      </w:r>
    </w:p>
    <w:p w14:paraId="45E7B693" w14:textId="77777777" w:rsidR="00F6633A" w:rsidRDefault="00F6633A" w:rsidP="0068623F">
      <w:pPr>
        <w:tabs>
          <w:tab w:val="left" w:pos="1560"/>
        </w:tabs>
        <w:rPr>
          <w:sz w:val="24"/>
          <w:szCs w:val="24"/>
        </w:rPr>
      </w:pPr>
      <w:r w:rsidRPr="003A2D80">
        <w:rPr>
          <w:i/>
          <w:sz w:val="24"/>
          <w:szCs w:val="24"/>
        </w:rPr>
        <w:t xml:space="preserve">« Face aux décisions </w:t>
      </w:r>
      <w:r w:rsidR="0046100C">
        <w:rPr>
          <w:i/>
          <w:sz w:val="24"/>
          <w:szCs w:val="24"/>
        </w:rPr>
        <w:t xml:space="preserve">souvent très </w:t>
      </w:r>
      <w:r w:rsidRPr="003A2D80">
        <w:rPr>
          <w:i/>
          <w:sz w:val="24"/>
          <w:szCs w:val="24"/>
        </w:rPr>
        <w:t>douloureuses que nous sommes contraints de prendre</w:t>
      </w:r>
      <w:r w:rsidR="00B30FDD">
        <w:rPr>
          <w:i/>
          <w:sz w:val="24"/>
          <w:szCs w:val="24"/>
        </w:rPr>
        <w:t xml:space="preserve"> en raison de la situation sanitaire</w:t>
      </w:r>
      <w:r w:rsidRPr="003A2D80">
        <w:rPr>
          <w:i/>
          <w:sz w:val="24"/>
          <w:szCs w:val="24"/>
        </w:rPr>
        <w:t>, il est primordial à mes yeux de ne lai</w:t>
      </w:r>
      <w:r w:rsidR="00B30FDD">
        <w:rPr>
          <w:i/>
          <w:sz w:val="24"/>
          <w:szCs w:val="24"/>
        </w:rPr>
        <w:t>sser personne au bord du chemin</w:t>
      </w:r>
      <w:r w:rsidRPr="003A2D80">
        <w:rPr>
          <w:i/>
          <w:sz w:val="24"/>
          <w:szCs w:val="24"/>
        </w:rPr>
        <w:t xml:space="preserve"> et d’offrir une aide maximale aux indépendants et aux entrepreneurs </w:t>
      </w:r>
      <w:r w:rsidR="00B30FDD">
        <w:rPr>
          <w:i/>
          <w:sz w:val="24"/>
          <w:szCs w:val="24"/>
        </w:rPr>
        <w:t>impactés</w:t>
      </w:r>
      <w:r w:rsidRPr="003A2D80">
        <w:rPr>
          <w:i/>
          <w:sz w:val="24"/>
          <w:szCs w:val="24"/>
        </w:rPr>
        <w:t> »</w:t>
      </w:r>
      <w:r>
        <w:rPr>
          <w:sz w:val="24"/>
          <w:szCs w:val="24"/>
        </w:rPr>
        <w:t xml:space="preserve">, explique David Clarinval. </w:t>
      </w:r>
      <w:r w:rsidRPr="003A2D80">
        <w:rPr>
          <w:i/>
          <w:sz w:val="24"/>
          <w:szCs w:val="24"/>
        </w:rPr>
        <w:t>« </w:t>
      </w:r>
      <w:r w:rsidR="00B30FDD">
        <w:rPr>
          <w:i/>
          <w:sz w:val="24"/>
          <w:szCs w:val="24"/>
        </w:rPr>
        <w:t>Je veux tout mettre en œuvre pour les aider à tenir le coup</w:t>
      </w:r>
      <w:r w:rsidRPr="003A2D80">
        <w:rPr>
          <w:i/>
          <w:sz w:val="24"/>
          <w:szCs w:val="24"/>
        </w:rPr>
        <w:t xml:space="preserve"> dans l’attente d’un retour à la normale de leurs activités. Ils les lancent et les gèrent sou</w:t>
      </w:r>
      <w:r w:rsidR="003A2D80" w:rsidRPr="003A2D80">
        <w:rPr>
          <w:i/>
          <w:sz w:val="24"/>
          <w:szCs w:val="24"/>
        </w:rPr>
        <w:t>vent avec énormément de courage et de prise de risques. Il est normal à mes yeux de les aider lorsque la baisse ou l’arrê</w:t>
      </w:r>
      <w:r w:rsidR="00B30FDD">
        <w:rPr>
          <w:i/>
          <w:sz w:val="24"/>
          <w:szCs w:val="24"/>
        </w:rPr>
        <w:t>t de leurs activités ne relève</w:t>
      </w:r>
      <w:r w:rsidR="003A2D80" w:rsidRPr="003A2D80">
        <w:rPr>
          <w:i/>
          <w:sz w:val="24"/>
          <w:szCs w:val="24"/>
        </w:rPr>
        <w:t xml:space="preserve"> pas de leur responsabilité.</w:t>
      </w:r>
      <w:r w:rsidR="00B30FDD">
        <w:rPr>
          <w:i/>
          <w:sz w:val="24"/>
          <w:szCs w:val="24"/>
        </w:rPr>
        <w:t xml:space="preserve"> C’est le moins que l’Etat puisse faire pour eux</w:t>
      </w:r>
      <w:r w:rsidR="003A2D80" w:rsidRPr="003A2D80">
        <w:rPr>
          <w:i/>
          <w:sz w:val="24"/>
          <w:szCs w:val="24"/>
        </w:rPr>
        <w:t>. »</w:t>
      </w:r>
    </w:p>
    <w:p w14:paraId="6553F1AD" w14:textId="77777777" w:rsidR="00E17920" w:rsidRPr="003529FC" w:rsidRDefault="00E17920" w:rsidP="0068623F">
      <w:pPr>
        <w:tabs>
          <w:tab w:val="left" w:pos="1560"/>
        </w:tabs>
        <w:rPr>
          <w:sz w:val="24"/>
          <w:szCs w:val="24"/>
        </w:rPr>
      </w:pPr>
    </w:p>
    <w:p w14:paraId="606B769A" w14:textId="77777777" w:rsidR="00BE2E0F" w:rsidRPr="007E058C" w:rsidRDefault="00BE2E0F" w:rsidP="0068623F">
      <w:pPr>
        <w:tabs>
          <w:tab w:val="left" w:pos="1560"/>
        </w:tabs>
      </w:pPr>
    </w:p>
    <w:p w14:paraId="15B1DC59" w14:textId="77777777" w:rsidR="00BE2E0F" w:rsidRPr="005151DD" w:rsidRDefault="00BE2E0F" w:rsidP="00BE2E0F">
      <w:pPr>
        <w:rPr>
          <w:b/>
          <w:sz w:val="24"/>
          <w:szCs w:val="24"/>
          <w:lang w:val="fr-FR"/>
        </w:rPr>
      </w:pPr>
      <w:r w:rsidRPr="005151DD">
        <w:rPr>
          <w:b/>
          <w:sz w:val="24"/>
          <w:szCs w:val="24"/>
          <w:u w:val="single"/>
          <w:lang w:val="fr-FR"/>
        </w:rPr>
        <w:t>Plus d’infos</w:t>
      </w:r>
      <w:r w:rsidRPr="005151DD">
        <w:rPr>
          <w:b/>
          <w:sz w:val="24"/>
          <w:szCs w:val="24"/>
          <w:lang w:val="fr-FR"/>
        </w:rPr>
        <w:t> ?</w:t>
      </w:r>
    </w:p>
    <w:p w14:paraId="635EF31C" w14:textId="77777777" w:rsidR="00BE2E0F" w:rsidRPr="005151DD" w:rsidRDefault="00BE2E0F" w:rsidP="00BE2E0F">
      <w:pPr>
        <w:spacing w:after="40"/>
        <w:rPr>
          <w:color w:val="000000"/>
          <w:sz w:val="24"/>
          <w:szCs w:val="24"/>
        </w:rPr>
      </w:pPr>
      <w:r w:rsidRPr="005151DD">
        <w:rPr>
          <w:color w:val="000000"/>
          <w:sz w:val="24"/>
          <w:szCs w:val="24"/>
        </w:rPr>
        <w:t>Christian Carpentier, Directeur de la Communication et Porte-parole du ministre Clarinval</w:t>
      </w:r>
    </w:p>
    <w:p w14:paraId="4CA15C87" w14:textId="3AE732EF" w:rsidR="00BE2E0F" w:rsidRPr="005151DD" w:rsidRDefault="00BE2E0F" w:rsidP="00BE2E0F">
      <w:pPr>
        <w:spacing w:after="40"/>
        <w:rPr>
          <w:color w:val="000000"/>
          <w:sz w:val="24"/>
          <w:szCs w:val="24"/>
        </w:rPr>
      </w:pPr>
      <w:r w:rsidRPr="005151DD">
        <w:rPr>
          <w:color w:val="000000"/>
          <w:sz w:val="24"/>
          <w:szCs w:val="24"/>
          <w:lang w:val="nl-NL"/>
        </w:rPr>
        <w:sym w:font="Webdings" w:char="F09A"/>
      </w:r>
      <w:r w:rsidRPr="005151DD">
        <w:rPr>
          <w:color w:val="000000"/>
          <w:sz w:val="24"/>
          <w:szCs w:val="24"/>
        </w:rPr>
        <w:t xml:space="preserve"> </w:t>
      </w:r>
      <w:hyperlink r:id="rId8" w:history="1">
        <w:r w:rsidR="000A2940" w:rsidRPr="000A2940">
          <w:rPr>
            <w:rStyle w:val="Lienhypertexte"/>
            <w:sz w:val="24"/>
            <w:szCs w:val="24"/>
          </w:rPr>
          <w:t>christian.carpentier@clarinval.belgium.be</w:t>
        </w:r>
      </w:hyperlink>
    </w:p>
    <w:p w14:paraId="65677B56" w14:textId="77777777" w:rsidR="00BE2E0F" w:rsidRPr="005151DD" w:rsidRDefault="00BE2E0F" w:rsidP="00BE2E0F">
      <w:pPr>
        <w:spacing w:after="240"/>
        <w:rPr>
          <w:color w:val="000000"/>
          <w:sz w:val="24"/>
          <w:szCs w:val="24"/>
        </w:rPr>
      </w:pPr>
      <w:r w:rsidRPr="005151DD">
        <w:rPr>
          <w:color w:val="000000"/>
          <w:sz w:val="24"/>
          <w:szCs w:val="24"/>
          <w:lang w:val="nl-NL"/>
        </w:rPr>
        <w:sym w:font="Wingdings 2" w:char="F028"/>
      </w:r>
      <w:r w:rsidRPr="005151DD">
        <w:rPr>
          <w:color w:val="000000"/>
          <w:sz w:val="24"/>
          <w:szCs w:val="24"/>
        </w:rPr>
        <w:t xml:space="preserve"> 0475/860.613</w:t>
      </w:r>
    </w:p>
    <w:p w14:paraId="4DF37958" w14:textId="77777777" w:rsidR="00BE2E0F" w:rsidRPr="00ED6251" w:rsidRDefault="00BE2E0F" w:rsidP="00BE2E0F">
      <w:pPr>
        <w:rPr>
          <w:b/>
          <w:sz w:val="24"/>
          <w:szCs w:val="24"/>
          <w:lang w:val="nl-NL"/>
        </w:rPr>
      </w:pPr>
      <w:r w:rsidRPr="00ED6251">
        <w:rPr>
          <w:b/>
          <w:sz w:val="24"/>
          <w:szCs w:val="24"/>
          <w:u w:val="single"/>
          <w:lang w:val="nl-NL"/>
        </w:rPr>
        <w:t>Meer informatie</w:t>
      </w:r>
      <w:r w:rsidRPr="00ED6251">
        <w:rPr>
          <w:b/>
          <w:sz w:val="24"/>
          <w:szCs w:val="24"/>
          <w:lang w:val="nl-NL"/>
        </w:rPr>
        <w:t> ?</w:t>
      </w:r>
    </w:p>
    <w:p w14:paraId="1082FC6A" w14:textId="77777777" w:rsidR="00BE2E0F" w:rsidRPr="00ED6251" w:rsidRDefault="00BE2E0F" w:rsidP="00BE2E0F">
      <w:pPr>
        <w:spacing w:after="40"/>
        <w:rPr>
          <w:color w:val="000000"/>
          <w:sz w:val="24"/>
          <w:szCs w:val="24"/>
          <w:lang w:val="nl-NL"/>
        </w:rPr>
      </w:pPr>
      <w:r w:rsidRPr="00ED6251">
        <w:rPr>
          <w:color w:val="000000"/>
          <w:sz w:val="24"/>
          <w:szCs w:val="24"/>
          <w:lang w:val="nl-NL"/>
        </w:rPr>
        <w:t xml:space="preserve">Jonas </w:t>
      </w:r>
      <w:r w:rsidR="009B48F3">
        <w:rPr>
          <w:color w:val="000000"/>
          <w:sz w:val="24"/>
          <w:szCs w:val="24"/>
          <w:lang w:val="nl-NL"/>
        </w:rPr>
        <w:t>Clottemans</w:t>
      </w:r>
      <w:r w:rsidRPr="00ED6251">
        <w:rPr>
          <w:color w:val="000000"/>
          <w:sz w:val="24"/>
          <w:szCs w:val="24"/>
          <w:lang w:val="nl-NL"/>
        </w:rPr>
        <w:t>, Woordvoerder van minister Clarinval</w:t>
      </w:r>
    </w:p>
    <w:p w14:paraId="0C1A2103" w14:textId="5299DBDB" w:rsidR="00BE2E0F" w:rsidRPr="00ED6251" w:rsidRDefault="00BE2E0F" w:rsidP="00BE2E0F">
      <w:pPr>
        <w:spacing w:after="40"/>
        <w:rPr>
          <w:color w:val="000000"/>
          <w:sz w:val="24"/>
          <w:szCs w:val="24"/>
          <w:lang w:val="nl-NL"/>
        </w:rPr>
      </w:pPr>
      <w:r w:rsidRPr="005151DD">
        <w:rPr>
          <w:color w:val="000000"/>
          <w:sz w:val="24"/>
          <w:szCs w:val="24"/>
          <w:lang w:val="nl-NL"/>
        </w:rPr>
        <w:sym w:font="Webdings" w:char="F09A"/>
      </w:r>
      <w:r w:rsidRPr="00ED6251">
        <w:rPr>
          <w:color w:val="000000"/>
          <w:sz w:val="24"/>
          <w:szCs w:val="24"/>
          <w:lang w:val="nl-NL"/>
        </w:rPr>
        <w:t xml:space="preserve"> </w:t>
      </w:r>
      <w:hyperlink r:id="rId9" w:history="1">
        <w:r w:rsidR="006E5005" w:rsidRPr="006E5005">
          <w:rPr>
            <w:rStyle w:val="Lienhypertexte"/>
            <w:sz w:val="24"/>
            <w:szCs w:val="24"/>
            <w:lang w:val="nl-NL"/>
          </w:rPr>
          <w:t>jonas.clottemans@clarinval.belgium.be</w:t>
        </w:r>
      </w:hyperlink>
    </w:p>
    <w:p w14:paraId="617133E6" w14:textId="77777777" w:rsidR="00BE2E0F" w:rsidRDefault="00BE2E0F" w:rsidP="00BE2E0F">
      <w:pPr>
        <w:spacing w:after="240"/>
        <w:rPr>
          <w:color w:val="000000"/>
          <w:sz w:val="24"/>
          <w:szCs w:val="24"/>
          <w:lang w:val="nl-NL"/>
        </w:rPr>
      </w:pPr>
      <w:r w:rsidRPr="005151DD">
        <w:rPr>
          <w:color w:val="000000"/>
          <w:sz w:val="24"/>
          <w:szCs w:val="24"/>
          <w:lang w:val="nl-NL"/>
        </w:rPr>
        <w:sym w:font="Wingdings 2" w:char="F028"/>
      </w:r>
      <w:r w:rsidRPr="00ED6251">
        <w:rPr>
          <w:color w:val="000000"/>
          <w:sz w:val="24"/>
          <w:szCs w:val="24"/>
          <w:lang w:val="nl-NL"/>
        </w:rPr>
        <w:t xml:space="preserve"> 0474/</w:t>
      </w:r>
      <w:r w:rsidR="009B48F3">
        <w:rPr>
          <w:color w:val="000000"/>
          <w:sz w:val="24"/>
          <w:szCs w:val="24"/>
          <w:lang w:val="nl-NL"/>
        </w:rPr>
        <w:t>406.335</w:t>
      </w:r>
    </w:p>
    <w:p w14:paraId="4EE0E727" w14:textId="77777777" w:rsidR="00BE2E0F" w:rsidRPr="0068623F" w:rsidRDefault="00BE2E0F" w:rsidP="0068623F">
      <w:pPr>
        <w:tabs>
          <w:tab w:val="left" w:pos="1560"/>
        </w:tabs>
        <w:rPr>
          <w:lang w:val="nl-NL"/>
        </w:rPr>
      </w:pPr>
    </w:p>
    <w:sectPr w:rsidR="00BE2E0F" w:rsidRPr="00686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68A0F" w14:textId="77777777" w:rsidR="000854B0" w:rsidRDefault="000854B0" w:rsidP="00BE2E0F">
      <w:pPr>
        <w:spacing w:after="0" w:line="240" w:lineRule="auto"/>
      </w:pPr>
      <w:r>
        <w:separator/>
      </w:r>
    </w:p>
  </w:endnote>
  <w:endnote w:type="continuationSeparator" w:id="0">
    <w:p w14:paraId="5F9FA314" w14:textId="77777777" w:rsidR="000854B0" w:rsidRDefault="000854B0" w:rsidP="00BE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F313" w14:textId="77777777" w:rsidR="00BE2E0F" w:rsidRDefault="00BE2E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92AB1" w14:textId="77777777" w:rsidR="00F67CF9" w:rsidRPr="005A71B4" w:rsidRDefault="006C0D70" w:rsidP="00F67CF9">
    <w:pPr>
      <w:pStyle w:val="Pieddepage"/>
      <w:pBdr>
        <w:left w:val="single" w:sz="4" w:space="4" w:color="auto"/>
      </w:pBdr>
      <w:jc w:val="right"/>
      <w:rPr>
        <w:color w:val="595959" w:themeColor="text1" w:themeTint="A6"/>
        <w:sz w:val="20"/>
        <w:szCs w:val="20"/>
      </w:rPr>
    </w:pPr>
    <w:r>
      <w:rPr>
        <w:color w:val="595959" w:themeColor="text1" w:themeTint="A6"/>
        <w:sz w:val="20"/>
        <w:szCs w:val="20"/>
      </w:rPr>
      <w:t>Contact p</w:t>
    </w:r>
    <w:r w:rsidR="00F67CF9" w:rsidRPr="005A71B4">
      <w:rPr>
        <w:color w:val="595959" w:themeColor="text1" w:themeTint="A6"/>
        <w:sz w:val="20"/>
        <w:szCs w:val="20"/>
      </w:rPr>
      <w:t>resse :</w:t>
    </w:r>
    <w:r w:rsidR="00F67CF9" w:rsidRPr="005A71B4">
      <w:rPr>
        <w:color w:val="595959" w:themeColor="text1" w:themeTint="A6"/>
        <w:sz w:val="20"/>
        <w:szCs w:val="20"/>
      </w:rPr>
      <w:tab/>
    </w:r>
    <w:r w:rsidR="00F67CF9" w:rsidRPr="005A71B4">
      <w:rPr>
        <w:color w:val="595959" w:themeColor="text1" w:themeTint="A6"/>
        <w:sz w:val="20"/>
        <w:szCs w:val="20"/>
      </w:rPr>
      <w:tab/>
    </w:r>
    <w:r w:rsidR="00F67CF9">
      <w:rPr>
        <w:color w:val="595959" w:themeColor="text1" w:themeTint="A6"/>
        <w:sz w:val="20"/>
        <w:szCs w:val="20"/>
      </w:rPr>
      <w:t>Christian Carpentier</w:t>
    </w:r>
    <w:r w:rsidR="00F67CF9" w:rsidRPr="005A71B4">
      <w:rPr>
        <w:color w:val="595959" w:themeColor="text1" w:themeTint="A6"/>
        <w:sz w:val="20"/>
        <w:szCs w:val="20"/>
      </w:rPr>
      <w:t xml:space="preserve"> – </w:t>
    </w:r>
    <w:r w:rsidR="00A33C05">
      <w:rPr>
        <w:i/>
        <w:color w:val="595959" w:themeColor="text1" w:themeTint="A6"/>
        <w:sz w:val="20"/>
        <w:szCs w:val="20"/>
      </w:rPr>
      <w:t>Directeur c</w:t>
    </w:r>
    <w:r w:rsidR="00F67CF9" w:rsidRPr="005A71B4">
      <w:rPr>
        <w:i/>
        <w:color w:val="595959" w:themeColor="text1" w:themeTint="A6"/>
        <w:sz w:val="20"/>
        <w:szCs w:val="20"/>
      </w:rPr>
      <w:t>ommunication</w:t>
    </w:r>
    <w:r w:rsidR="00F67CF9" w:rsidRPr="005A71B4">
      <w:rPr>
        <w:color w:val="595959" w:themeColor="text1" w:themeTint="A6"/>
        <w:sz w:val="20"/>
        <w:szCs w:val="20"/>
      </w:rPr>
      <w:t xml:space="preserve"> </w:t>
    </w:r>
  </w:p>
  <w:p w14:paraId="75A7A9DB" w14:textId="77777777" w:rsidR="00F67CF9" w:rsidRPr="005A71B4" w:rsidRDefault="007E058C" w:rsidP="00F67CF9">
    <w:pPr>
      <w:pStyle w:val="Pieddepage"/>
      <w:pBdr>
        <w:left w:val="single" w:sz="4" w:space="4" w:color="auto"/>
      </w:pBdr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+32 (0)</w:t>
    </w:r>
    <w:r w:rsidR="00F67CF9">
      <w:rPr>
        <w:color w:val="595959" w:themeColor="text1" w:themeTint="A6"/>
        <w:sz w:val="18"/>
        <w:szCs w:val="18"/>
      </w:rPr>
      <w:t xml:space="preserve">475 </w:t>
    </w:r>
    <w:r w:rsidR="00F67CF9" w:rsidRPr="0056581C">
      <w:rPr>
        <w:color w:val="595959" w:themeColor="text1" w:themeTint="A6"/>
        <w:sz w:val="18"/>
        <w:szCs w:val="18"/>
      </w:rPr>
      <w:t>860</w:t>
    </w:r>
    <w:r w:rsidR="00F67CF9">
      <w:rPr>
        <w:color w:val="595959" w:themeColor="text1" w:themeTint="A6"/>
        <w:sz w:val="18"/>
        <w:szCs w:val="18"/>
      </w:rPr>
      <w:t xml:space="preserve"> </w:t>
    </w:r>
    <w:r w:rsidR="00F67CF9" w:rsidRPr="0056581C">
      <w:rPr>
        <w:color w:val="595959" w:themeColor="text1" w:themeTint="A6"/>
        <w:sz w:val="18"/>
        <w:szCs w:val="18"/>
      </w:rPr>
      <w:t>613</w:t>
    </w:r>
  </w:p>
  <w:p w14:paraId="3C2C236E" w14:textId="73944303" w:rsidR="00F67CF9" w:rsidRPr="0084445D" w:rsidRDefault="000854B0" w:rsidP="00F67CF9">
    <w:pPr>
      <w:pStyle w:val="Pieddepage"/>
      <w:pBdr>
        <w:left w:val="single" w:sz="4" w:space="4" w:color="auto"/>
      </w:pBdr>
      <w:jc w:val="right"/>
      <w:rPr>
        <w:sz w:val="18"/>
        <w:szCs w:val="18"/>
      </w:rPr>
    </w:pPr>
    <w:hyperlink r:id="rId1" w:history="1">
      <w:r w:rsidR="00F67CF9">
        <w:rPr>
          <w:rStyle w:val="Lienhypertexte"/>
          <w:rFonts w:eastAsia="Times New Roman"/>
        </w:rPr>
        <w:t>christian.carpentier@clarinval.</w:t>
      </w:r>
      <w:r w:rsidR="006E5005">
        <w:rPr>
          <w:rStyle w:val="Lienhypertexte"/>
          <w:rFonts w:eastAsia="Times New Roman"/>
        </w:rPr>
        <w:t>belgium</w:t>
      </w:r>
      <w:bookmarkStart w:id="0" w:name="_GoBack"/>
      <w:bookmarkEnd w:id="0"/>
      <w:r w:rsidR="00F67CF9">
        <w:rPr>
          <w:rStyle w:val="Lienhypertexte"/>
          <w:rFonts w:eastAsia="Times New Roman"/>
        </w:rPr>
        <w:t>.be</w:t>
      </w:r>
    </w:hyperlink>
  </w:p>
  <w:p w14:paraId="045809F5" w14:textId="77777777" w:rsidR="00BE2E0F" w:rsidRDefault="00BE2E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D4530" w14:textId="77777777" w:rsidR="00BE2E0F" w:rsidRDefault="00BE2E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62D7" w14:textId="77777777" w:rsidR="000854B0" w:rsidRDefault="000854B0" w:rsidP="00BE2E0F">
      <w:pPr>
        <w:spacing w:after="0" w:line="240" w:lineRule="auto"/>
      </w:pPr>
      <w:r>
        <w:separator/>
      </w:r>
    </w:p>
  </w:footnote>
  <w:footnote w:type="continuationSeparator" w:id="0">
    <w:p w14:paraId="0BD9F014" w14:textId="77777777" w:rsidR="000854B0" w:rsidRDefault="000854B0" w:rsidP="00BE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0B2E3" w14:textId="77777777" w:rsidR="00BE2E0F" w:rsidRDefault="00BE2E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91585" w14:textId="77777777" w:rsidR="00BE2E0F" w:rsidRDefault="00BE2E0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93AFC" w14:textId="77777777" w:rsidR="00BE2E0F" w:rsidRDefault="00BE2E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67063"/>
    <w:multiLevelType w:val="hybridMultilevel"/>
    <w:tmpl w:val="68C4B066"/>
    <w:lvl w:ilvl="0" w:tplc="04686C2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3F"/>
    <w:rsid w:val="00005C42"/>
    <w:rsid w:val="00023640"/>
    <w:rsid w:val="00032EFB"/>
    <w:rsid w:val="00037FAE"/>
    <w:rsid w:val="00043B1D"/>
    <w:rsid w:val="000854B0"/>
    <w:rsid w:val="000A2940"/>
    <w:rsid w:val="000F2408"/>
    <w:rsid w:val="00170E44"/>
    <w:rsid w:val="001A4390"/>
    <w:rsid w:val="00240B8B"/>
    <w:rsid w:val="002C28F5"/>
    <w:rsid w:val="00304A2E"/>
    <w:rsid w:val="003529FC"/>
    <w:rsid w:val="003803FF"/>
    <w:rsid w:val="003A2D80"/>
    <w:rsid w:val="003F163A"/>
    <w:rsid w:val="0046100C"/>
    <w:rsid w:val="00487550"/>
    <w:rsid w:val="004B15D7"/>
    <w:rsid w:val="004F53DF"/>
    <w:rsid w:val="005336D0"/>
    <w:rsid w:val="0068623F"/>
    <w:rsid w:val="006C0D70"/>
    <w:rsid w:val="006E5005"/>
    <w:rsid w:val="007402FE"/>
    <w:rsid w:val="007E058C"/>
    <w:rsid w:val="009B48F3"/>
    <w:rsid w:val="00A33C05"/>
    <w:rsid w:val="00A9684E"/>
    <w:rsid w:val="00AB4A2F"/>
    <w:rsid w:val="00AF68D5"/>
    <w:rsid w:val="00B30FDD"/>
    <w:rsid w:val="00BE2E0F"/>
    <w:rsid w:val="00BF1EBF"/>
    <w:rsid w:val="00C76F4F"/>
    <w:rsid w:val="00CD41C8"/>
    <w:rsid w:val="00D33738"/>
    <w:rsid w:val="00D53F8E"/>
    <w:rsid w:val="00D7106F"/>
    <w:rsid w:val="00DB49AF"/>
    <w:rsid w:val="00DD4A5A"/>
    <w:rsid w:val="00E04BC6"/>
    <w:rsid w:val="00E17920"/>
    <w:rsid w:val="00E26023"/>
    <w:rsid w:val="00E31D91"/>
    <w:rsid w:val="00ED2409"/>
    <w:rsid w:val="00EF2046"/>
    <w:rsid w:val="00F57847"/>
    <w:rsid w:val="00F6633A"/>
    <w:rsid w:val="00F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1731"/>
  <w15:chartTrackingRefBased/>
  <w15:docId w15:val="{E41A5021-12B1-41D4-AD90-0A4C0A14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2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BE"/>
    </w:rPr>
  </w:style>
  <w:style w:type="paragraph" w:styleId="Titre1">
    <w:name w:val="heading 1"/>
    <w:basedOn w:val="Normal"/>
    <w:next w:val="Normal"/>
    <w:link w:val="Titre1Car"/>
    <w:qFormat/>
    <w:rsid w:val="00487550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Titre2">
    <w:name w:val="heading 2"/>
    <w:basedOn w:val="Normal"/>
    <w:next w:val="Normal"/>
    <w:link w:val="Titre2Car"/>
    <w:qFormat/>
    <w:rsid w:val="00487550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755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rsid w:val="00487550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lev">
    <w:name w:val="Strong"/>
    <w:qFormat/>
    <w:rsid w:val="00487550"/>
    <w:rPr>
      <w:b/>
      <w:bCs/>
    </w:rPr>
  </w:style>
  <w:style w:type="paragraph" w:styleId="Paragraphedeliste">
    <w:name w:val="List Paragraph"/>
    <w:basedOn w:val="Normal"/>
    <w:uiPriority w:val="34"/>
    <w:qFormat/>
    <w:rsid w:val="004875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Lienhypertexte">
    <w:name w:val="Hyperlink"/>
    <w:basedOn w:val="Policepardfaut"/>
    <w:uiPriority w:val="99"/>
    <w:unhideWhenUsed/>
    <w:rsid w:val="00BE2E0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2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E0F"/>
    <w:rPr>
      <w:rFonts w:asciiTheme="minorHAnsi" w:eastAsiaTheme="minorHAnsi" w:hAnsiTheme="minorHAnsi" w:cstheme="minorBid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BE2E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E0F"/>
    <w:rPr>
      <w:rFonts w:asciiTheme="minorHAnsi" w:eastAsiaTheme="minorHAnsi" w:hAnsiTheme="minorHAnsi" w:cstheme="minorBidi"/>
      <w:sz w:val="22"/>
      <w:szCs w:val="22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58C"/>
    <w:rPr>
      <w:rFonts w:ascii="Segoe UI" w:eastAsiaTheme="minorHAns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carpentier@clarinval.belgium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nas.clottemans@clarinval.belgium.b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an.carpentier@clarinval.fed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Kanselarij / SPF Chancellerie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Carpentier Christian</dc:creator>
  <cp:keywords/>
  <dc:description/>
  <cp:lastModifiedBy>Carpentier Christian</cp:lastModifiedBy>
  <cp:revision>21</cp:revision>
  <cp:lastPrinted>2020-10-02T14:54:00Z</cp:lastPrinted>
  <dcterms:created xsi:type="dcterms:W3CDTF">2020-10-02T14:36:00Z</dcterms:created>
  <dcterms:modified xsi:type="dcterms:W3CDTF">2020-10-23T15:41:00Z</dcterms:modified>
</cp:coreProperties>
</file>