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9212"/>
      </w:tblGrid>
      <w:tr w:rsidR="00922A35" w:rsidRPr="00932C27" w:rsidTr="004D74D5">
        <w:trPr>
          <w:cantSplit/>
          <w:trHeight w:val="1278"/>
        </w:trPr>
        <w:tc>
          <w:tcPr>
            <w:tcW w:w="10345" w:type="dxa"/>
            <w:tcBorders>
              <w:top w:val="nil"/>
              <w:left w:val="nil"/>
              <w:bottom w:val="nil"/>
              <w:right w:val="nil"/>
            </w:tcBorders>
          </w:tcPr>
          <w:tbl>
            <w:tblPr>
              <w:tblpPr w:leftFromText="141" w:rightFromText="141" w:horzAnchor="margin" w:tblpY="-1455"/>
              <w:tblOverlap w:val="never"/>
              <w:tblW w:w="9868" w:type="dxa"/>
              <w:tblLook w:val="01E0" w:firstRow="1" w:lastRow="1" w:firstColumn="1" w:lastColumn="1" w:noHBand="0" w:noVBand="0"/>
            </w:tblPr>
            <w:tblGrid>
              <w:gridCol w:w="1418"/>
              <w:gridCol w:w="8450"/>
            </w:tblGrid>
            <w:tr w:rsidR="00922A35" w:rsidRPr="00932C27" w:rsidTr="00600040">
              <w:tc>
                <w:tcPr>
                  <w:tcW w:w="1418" w:type="dxa"/>
                </w:tcPr>
                <w:p w:rsidR="00922A35" w:rsidRPr="00932C27" w:rsidRDefault="006136AD" w:rsidP="003F21B0">
                  <w:pPr>
                    <w:jc w:val="both"/>
                    <w:rPr>
                      <w:rFonts w:ascii="Verdana" w:hAnsi="Verdana" w:cs="Arial"/>
                      <w:lang w:val="fr-FR" w:eastAsia="nl-NL"/>
                    </w:rPr>
                  </w:pPr>
                  <w:r>
                    <w:rPr>
                      <w:rFonts w:ascii="Verdana" w:hAnsi="Verdana" w:cs="Arial"/>
                      <w:noProof/>
                      <w:lang w:val="nl-BE" w:eastAsia="nl-BE"/>
                    </w:rPr>
                    <w:drawing>
                      <wp:inline distT="0" distB="0" distL="0" distR="0" wp14:anchorId="101D2965" wp14:editId="49C9B64C">
                        <wp:extent cx="704850" cy="685800"/>
                        <wp:effectExtent l="0" t="0" r="0" b="0"/>
                        <wp:docPr id="1" name="Image 2" descr="schild F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schild F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 cy="685800"/>
                                </a:xfrm>
                                <a:prstGeom prst="rect">
                                  <a:avLst/>
                                </a:prstGeom>
                                <a:noFill/>
                                <a:ln>
                                  <a:noFill/>
                                </a:ln>
                              </pic:spPr>
                            </pic:pic>
                          </a:graphicData>
                        </a:graphic>
                      </wp:inline>
                    </w:drawing>
                  </w:r>
                </w:p>
              </w:tc>
              <w:tc>
                <w:tcPr>
                  <w:tcW w:w="8450" w:type="dxa"/>
                </w:tcPr>
                <w:p w:rsidR="00922A35" w:rsidRPr="00932C27" w:rsidRDefault="00922A35" w:rsidP="003F21B0">
                  <w:pPr>
                    <w:ind w:left="-446" w:firstLine="446"/>
                    <w:jc w:val="both"/>
                    <w:rPr>
                      <w:rFonts w:ascii="Verdana" w:hAnsi="Verdana" w:cs="Arial"/>
                      <w:lang w:val="fr-FR" w:eastAsia="nl-NL"/>
                    </w:rPr>
                  </w:pPr>
                </w:p>
                <w:p w:rsidR="00922A35" w:rsidRPr="00467BD6" w:rsidRDefault="00467BD6" w:rsidP="003F21B0">
                  <w:pPr>
                    <w:ind w:left="-446" w:firstLine="446"/>
                    <w:jc w:val="both"/>
                    <w:rPr>
                      <w:rFonts w:ascii="Verdana" w:hAnsi="Verdana" w:cs="Arial"/>
                      <w:b/>
                      <w:smallCaps/>
                      <w:sz w:val="20"/>
                      <w:szCs w:val="20"/>
                      <w:lang w:val="nl-BE"/>
                    </w:rPr>
                  </w:pPr>
                  <w:r w:rsidRPr="00467BD6">
                    <w:rPr>
                      <w:rFonts w:ascii="Verdana" w:hAnsi="Verdana" w:cs="Arial"/>
                      <w:b/>
                      <w:smallCaps/>
                      <w:sz w:val="20"/>
                      <w:szCs w:val="20"/>
                      <w:lang w:val="nl-BE"/>
                    </w:rPr>
                    <w:t xml:space="preserve">DE </w:t>
                  </w:r>
                  <w:r w:rsidR="00922A35" w:rsidRPr="00467BD6">
                    <w:rPr>
                      <w:rFonts w:ascii="Verdana" w:hAnsi="Verdana" w:cs="Arial"/>
                      <w:b/>
                      <w:smallCaps/>
                      <w:sz w:val="20"/>
                      <w:szCs w:val="20"/>
                      <w:lang w:val="nl-BE"/>
                    </w:rPr>
                    <w:t>VICE-</w:t>
                  </w:r>
                  <w:r w:rsidRPr="00467BD6">
                    <w:rPr>
                      <w:rFonts w:ascii="Verdana" w:hAnsi="Verdana" w:cs="Arial"/>
                      <w:b/>
                      <w:smallCaps/>
                      <w:sz w:val="20"/>
                      <w:szCs w:val="20"/>
                      <w:lang w:val="nl-BE"/>
                    </w:rPr>
                    <w:t>EERSTE MINISTER</w:t>
                  </w:r>
                  <w:r w:rsidR="00922A35" w:rsidRPr="00467BD6">
                    <w:rPr>
                      <w:rFonts w:ascii="Verdana" w:hAnsi="Verdana" w:cs="Arial"/>
                      <w:b/>
                      <w:smallCaps/>
                      <w:sz w:val="20"/>
                      <w:szCs w:val="20"/>
                      <w:lang w:val="nl-BE"/>
                    </w:rPr>
                    <w:t xml:space="preserve">, </w:t>
                  </w:r>
                  <w:r w:rsidRPr="00467BD6">
                    <w:rPr>
                      <w:rFonts w:ascii="Verdana" w:hAnsi="Verdana" w:cs="Arial"/>
                      <w:b/>
                      <w:smallCaps/>
                      <w:sz w:val="20"/>
                      <w:szCs w:val="20"/>
                      <w:lang w:val="nl-BE"/>
                    </w:rPr>
                    <w:t>MINISTER VAN BINNENLANDSE ZAKEN</w:t>
                  </w:r>
                  <w:r w:rsidR="00922A35" w:rsidRPr="00467BD6">
                    <w:rPr>
                      <w:rFonts w:ascii="Verdana" w:hAnsi="Verdana" w:cs="Arial"/>
                      <w:b/>
                      <w:smallCaps/>
                      <w:sz w:val="20"/>
                      <w:szCs w:val="20"/>
                      <w:lang w:val="nl-BE"/>
                    </w:rPr>
                    <w:t xml:space="preserve"> </w:t>
                  </w:r>
                </w:p>
                <w:p w:rsidR="00922A35" w:rsidRPr="00190D40" w:rsidRDefault="00467BD6" w:rsidP="003F21B0">
                  <w:pPr>
                    <w:ind w:left="-446" w:firstLine="446"/>
                    <w:jc w:val="both"/>
                    <w:rPr>
                      <w:rFonts w:ascii="Verdana" w:hAnsi="Verdana" w:cs="Arial"/>
                      <w:smallCaps/>
                      <w:lang w:eastAsia="nl-NL"/>
                    </w:rPr>
                  </w:pPr>
                  <w:r>
                    <w:rPr>
                      <w:rFonts w:ascii="Verdana" w:hAnsi="Verdana" w:cs="Arial"/>
                      <w:b/>
                      <w:smallCaps/>
                      <w:sz w:val="20"/>
                      <w:szCs w:val="20"/>
                      <w:lang w:val="nl-BE"/>
                    </w:rPr>
                    <w:t>EN GELIJKE KANSEN</w:t>
                  </w:r>
                </w:p>
              </w:tc>
            </w:tr>
          </w:tbl>
          <w:p w:rsidR="00922A35" w:rsidRPr="00190D40" w:rsidRDefault="00922A35" w:rsidP="003F21B0">
            <w:pPr>
              <w:jc w:val="both"/>
              <w:rPr>
                <w:rFonts w:ascii="Verdana" w:hAnsi="Verdana" w:cs="Arial"/>
                <w:lang w:eastAsia="nl-NL"/>
              </w:rPr>
            </w:pPr>
          </w:p>
        </w:tc>
      </w:tr>
    </w:tbl>
    <w:p w:rsidR="00922A35" w:rsidRDefault="00922A35" w:rsidP="000768F5">
      <w:pPr>
        <w:ind w:left="5664"/>
        <w:jc w:val="both"/>
        <w:rPr>
          <w:rFonts w:ascii="Verdana" w:hAnsi="Verdana"/>
          <w:sz w:val="22"/>
          <w:szCs w:val="22"/>
          <w:lang w:val="fr-FR"/>
        </w:rPr>
      </w:pPr>
      <w:r w:rsidRPr="00932C27">
        <w:rPr>
          <w:rFonts w:ascii="Verdana" w:hAnsi="Verdana"/>
          <w:sz w:val="22"/>
          <w:szCs w:val="22"/>
          <w:lang w:val="fr-FR"/>
        </w:rPr>
        <w:t>Bru</w:t>
      </w:r>
      <w:r w:rsidR="00467BD6">
        <w:rPr>
          <w:rFonts w:ascii="Verdana" w:hAnsi="Verdana"/>
          <w:sz w:val="22"/>
          <w:szCs w:val="22"/>
          <w:lang w:val="fr-FR"/>
        </w:rPr>
        <w:t>ssel</w:t>
      </w:r>
      <w:r w:rsidRPr="00932C27">
        <w:rPr>
          <w:rFonts w:ascii="Verdana" w:hAnsi="Verdana"/>
          <w:sz w:val="22"/>
          <w:szCs w:val="22"/>
          <w:lang w:val="fr-FR"/>
        </w:rPr>
        <w:t xml:space="preserve">, </w:t>
      </w:r>
      <w:r w:rsidR="007B7885">
        <w:rPr>
          <w:rFonts w:ascii="Verdana" w:hAnsi="Verdana"/>
          <w:sz w:val="22"/>
          <w:szCs w:val="22"/>
          <w:lang w:val="fr-FR"/>
        </w:rPr>
        <w:t>31</w:t>
      </w:r>
      <w:bookmarkStart w:id="0" w:name="_GoBack"/>
      <w:bookmarkEnd w:id="0"/>
      <w:r w:rsidRPr="001A6B29">
        <w:rPr>
          <w:rFonts w:ascii="Verdana" w:hAnsi="Verdana"/>
          <w:sz w:val="22"/>
          <w:szCs w:val="22"/>
          <w:lang w:val="fr-FR"/>
        </w:rPr>
        <w:t xml:space="preserve"> </w:t>
      </w:r>
      <w:proofErr w:type="spellStart"/>
      <w:r w:rsidR="002D7542">
        <w:rPr>
          <w:rFonts w:ascii="Verdana" w:hAnsi="Verdana"/>
          <w:sz w:val="22"/>
          <w:szCs w:val="22"/>
          <w:lang w:val="fr-FR"/>
        </w:rPr>
        <w:t>januari</w:t>
      </w:r>
      <w:proofErr w:type="spellEnd"/>
      <w:r w:rsidR="002D7542">
        <w:rPr>
          <w:rFonts w:ascii="Verdana" w:hAnsi="Verdana"/>
          <w:sz w:val="22"/>
          <w:szCs w:val="22"/>
          <w:lang w:val="fr-FR"/>
        </w:rPr>
        <w:t xml:space="preserve"> 2014</w:t>
      </w:r>
    </w:p>
    <w:p w:rsidR="00971E66" w:rsidRDefault="00971E66" w:rsidP="003F21B0">
      <w:pPr>
        <w:jc w:val="both"/>
        <w:rPr>
          <w:rFonts w:ascii="Verdana" w:hAnsi="Verdana"/>
          <w:sz w:val="22"/>
          <w:szCs w:val="22"/>
          <w:lang w:val="fr-FR"/>
        </w:rPr>
      </w:pPr>
    </w:p>
    <w:p w:rsidR="00971E66" w:rsidRDefault="00971E66" w:rsidP="003F21B0">
      <w:pPr>
        <w:jc w:val="both"/>
        <w:rPr>
          <w:rFonts w:ascii="Verdana" w:hAnsi="Verdana"/>
          <w:sz w:val="22"/>
          <w:szCs w:val="22"/>
          <w:lang w:val="fr-FR"/>
        </w:rPr>
      </w:pPr>
    </w:p>
    <w:p w:rsidR="00971E66" w:rsidRDefault="00971E66" w:rsidP="003F21B0">
      <w:pPr>
        <w:jc w:val="both"/>
        <w:rPr>
          <w:rFonts w:ascii="Verdana" w:hAnsi="Verdana"/>
          <w:sz w:val="22"/>
          <w:szCs w:val="22"/>
          <w:lang w:val="fr-FR"/>
        </w:rPr>
      </w:pPr>
    </w:p>
    <w:p w:rsidR="00D76FA5" w:rsidRPr="002D7542" w:rsidRDefault="003723BF" w:rsidP="000768F5">
      <w:pPr>
        <w:jc w:val="center"/>
        <w:rPr>
          <w:rFonts w:ascii="Verdana" w:hAnsi="Verdana"/>
          <w:b/>
          <w:sz w:val="28"/>
          <w:szCs w:val="28"/>
          <w:lang w:val="nl-BE"/>
        </w:rPr>
      </w:pPr>
      <w:r w:rsidRPr="002D7542">
        <w:rPr>
          <w:rFonts w:ascii="Verdana" w:hAnsi="Verdana"/>
          <w:b/>
          <w:sz w:val="28"/>
          <w:szCs w:val="28"/>
          <w:lang w:val="nl-BE"/>
        </w:rPr>
        <w:t>Persbericht</w:t>
      </w:r>
    </w:p>
    <w:p w:rsidR="003723BF" w:rsidRDefault="003723BF" w:rsidP="003F21B0">
      <w:pPr>
        <w:jc w:val="both"/>
        <w:rPr>
          <w:rFonts w:ascii="Verdana" w:hAnsi="Verdana"/>
          <w:b/>
          <w:sz w:val="28"/>
          <w:szCs w:val="28"/>
          <w:lang w:val="nl-NL"/>
        </w:rPr>
      </w:pPr>
    </w:p>
    <w:p w:rsidR="00D76FA5" w:rsidRPr="003F21B0" w:rsidRDefault="002D7542" w:rsidP="003F21B0">
      <w:pPr>
        <w:pBdr>
          <w:bottom w:val="single" w:sz="12" w:space="1" w:color="auto"/>
        </w:pBdr>
        <w:jc w:val="both"/>
        <w:rPr>
          <w:rFonts w:ascii="Verdana" w:hAnsi="Verdana"/>
          <w:b/>
          <w:sz w:val="28"/>
          <w:szCs w:val="28"/>
          <w:lang w:val="nl-NL"/>
        </w:rPr>
      </w:pPr>
      <w:r w:rsidRPr="003F21B0">
        <w:rPr>
          <w:rFonts w:ascii="Verdana" w:hAnsi="Verdana"/>
          <w:b/>
          <w:sz w:val="28"/>
          <w:szCs w:val="28"/>
          <w:lang w:val="nl-NL"/>
        </w:rPr>
        <w:t>Op</w:t>
      </w:r>
      <w:r w:rsidR="003723BF" w:rsidRPr="003F21B0">
        <w:rPr>
          <w:rFonts w:ascii="Verdana" w:hAnsi="Verdana"/>
          <w:b/>
          <w:sz w:val="28"/>
          <w:szCs w:val="28"/>
          <w:lang w:val="nl-NL"/>
        </w:rPr>
        <w:t xml:space="preserve">timalisatie van de politie : </w:t>
      </w:r>
      <w:r w:rsidRPr="003F21B0">
        <w:rPr>
          <w:rFonts w:ascii="Verdana" w:hAnsi="Verdana"/>
          <w:b/>
          <w:sz w:val="28"/>
          <w:szCs w:val="28"/>
          <w:lang w:val="nl-NL"/>
        </w:rPr>
        <w:t xml:space="preserve">goedkeuring </w:t>
      </w:r>
      <w:r w:rsidR="000768F5">
        <w:rPr>
          <w:rFonts w:ascii="Verdana" w:hAnsi="Verdana"/>
          <w:b/>
          <w:sz w:val="28"/>
          <w:szCs w:val="28"/>
          <w:lang w:val="nl-NL"/>
        </w:rPr>
        <w:t xml:space="preserve">in tweede lezing door de Ministerraad </w:t>
      </w:r>
      <w:r w:rsidRPr="003F21B0">
        <w:rPr>
          <w:rFonts w:ascii="Verdana" w:hAnsi="Verdana"/>
          <w:b/>
          <w:sz w:val="28"/>
          <w:szCs w:val="28"/>
          <w:lang w:val="nl-NL"/>
        </w:rPr>
        <w:t xml:space="preserve">van de </w:t>
      </w:r>
      <w:r w:rsidR="003723BF" w:rsidRPr="003F21B0">
        <w:rPr>
          <w:rFonts w:ascii="Verdana" w:hAnsi="Verdana"/>
          <w:b/>
          <w:sz w:val="28"/>
          <w:szCs w:val="28"/>
          <w:lang w:val="nl-NL"/>
        </w:rPr>
        <w:t xml:space="preserve">nieuwe </w:t>
      </w:r>
      <w:r w:rsidR="00135849" w:rsidRPr="003F21B0">
        <w:rPr>
          <w:rFonts w:ascii="Verdana" w:hAnsi="Verdana"/>
          <w:b/>
          <w:sz w:val="28"/>
          <w:szCs w:val="28"/>
          <w:lang w:val="nl-NL"/>
        </w:rPr>
        <w:t xml:space="preserve">federale </w:t>
      </w:r>
      <w:r w:rsidR="003723BF" w:rsidRPr="003F21B0">
        <w:rPr>
          <w:rFonts w:ascii="Verdana" w:hAnsi="Verdana"/>
          <w:b/>
          <w:sz w:val="28"/>
          <w:szCs w:val="28"/>
          <w:lang w:val="nl-NL"/>
        </w:rPr>
        <w:t>politieorganisatie en haar optimalisatie</w:t>
      </w:r>
    </w:p>
    <w:p w:rsidR="00733136" w:rsidRPr="003F21B0" w:rsidRDefault="00733136" w:rsidP="003F21B0">
      <w:pPr>
        <w:pBdr>
          <w:bottom w:val="single" w:sz="12" w:space="1" w:color="auto"/>
        </w:pBdr>
        <w:jc w:val="both"/>
        <w:rPr>
          <w:rFonts w:ascii="Verdana" w:hAnsi="Verdana"/>
          <w:b/>
          <w:sz w:val="28"/>
          <w:szCs w:val="28"/>
          <w:lang w:val="nl-NL"/>
        </w:rPr>
      </w:pPr>
    </w:p>
    <w:p w:rsidR="00733136" w:rsidRPr="003F21B0" w:rsidRDefault="00733136" w:rsidP="003F21B0">
      <w:pPr>
        <w:jc w:val="both"/>
        <w:rPr>
          <w:rFonts w:ascii="Verdana" w:hAnsi="Verdana"/>
          <w:b/>
          <w:sz w:val="28"/>
          <w:szCs w:val="28"/>
          <w:lang w:val="nl-NL"/>
        </w:rPr>
      </w:pPr>
    </w:p>
    <w:p w:rsidR="00624957" w:rsidRPr="00C75D39" w:rsidRDefault="002D7542" w:rsidP="003F21B0">
      <w:pPr>
        <w:jc w:val="both"/>
        <w:rPr>
          <w:rFonts w:ascii="Verdana" w:eastAsia="Times New Roman" w:hAnsi="Verdana"/>
          <w:sz w:val="22"/>
          <w:szCs w:val="22"/>
          <w:lang w:val="nl-NL" w:eastAsia="nl-NL"/>
        </w:rPr>
      </w:pPr>
      <w:r w:rsidRPr="003F21B0">
        <w:rPr>
          <w:rFonts w:ascii="Verdana" w:eastAsia="Times New Roman" w:hAnsi="Verdana"/>
          <w:sz w:val="22"/>
          <w:szCs w:val="22"/>
          <w:lang w:val="nl-NL" w:eastAsia="nl-NL"/>
        </w:rPr>
        <w:t>De</w:t>
      </w:r>
      <w:r w:rsidR="004D32C1">
        <w:rPr>
          <w:rFonts w:ascii="Verdana" w:eastAsia="Times New Roman" w:hAnsi="Verdana"/>
          <w:sz w:val="22"/>
          <w:szCs w:val="22"/>
          <w:lang w:val="nl-NL" w:eastAsia="nl-NL"/>
        </w:rPr>
        <w:t xml:space="preserve">ze ochtend heeft de </w:t>
      </w:r>
      <w:r w:rsidRPr="003F21B0">
        <w:rPr>
          <w:rFonts w:ascii="Verdana" w:eastAsia="Times New Roman" w:hAnsi="Verdana"/>
          <w:sz w:val="22"/>
          <w:szCs w:val="22"/>
          <w:lang w:val="nl-NL" w:eastAsia="nl-NL"/>
        </w:rPr>
        <w:t>Ministerraad het wetsontwerp m</w:t>
      </w:r>
      <w:r w:rsidR="004D32C1">
        <w:rPr>
          <w:rFonts w:ascii="Verdana" w:eastAsia="Times New Roman" w:hAnsi="Verdana"/>
          <w:sz w:val="22"/>
          <w:szCs w:val="22"/>
          <w:lang w:val="nl-NL" w:eastAsia="nl-NL"/>
        </w:rPr>
        <w:t xml:space="preserve">.b.t. </w:t>
      </w:r>
      <w:r w:rsidRPr="003F21B0">
        <w:rPr>
          <w:rFonts w:ascii="Verdana" w:eastAsia="Times New Roman" w:hAnsi="Verdana"/>
          <w:sz w:val="22"/>
          <w:szCs w:val="22"/>
          <w:lang w:val="nl-NL" w:eastAsia="nl-NL"/>
        </w:rPr>
        <w:t xml:space="preserve">de optimalisatie van de politie, </w:t>
      </w:r>
      <w:r w:rsidR="004D32C1">
        <w:rPr>
          <w:rFonts w:ascii="Verdana" w:eastAsia="Times New Roman" w:hAnsi="Verdana"/>
          <w:sz w:val="22"/>
          <w:szCs w:val="22"/>
          <w:lang w:val="nl-NL" w:eastAsia="nl-NL"/>
        </w:rPr>
        <w:t xml:space="preserve">dat was ingediend </w:t>
      </w:r>
      <w:r w:rsidRPr="003F21B0">
        <w:rPr>
          <w:rFonts w:ascii="Verdana" w:eastAsia="Times New Roman" w:hAnsi="Verdana"/>
          <w:sz w:val="22"/>
          <w:szCs w:val="22"/>
          <w:lang w:val="nl-NL" w:eastAsia="nl-NL"/>
        </w:rPr>
        <w:t>op initiatief van vicepremier en minister van Binnenlandse Zaken, Joëlle Milquet</w:t>
      </w:r>
      <w:r w:rsidR="004D32C1">
        <w:rPr>
          <w:rFonts w:ascii="Verdana" w:eastAsia="Times New Roman" w:hAnsi="Verdana"/>
          <w:sz w:val="22"/>
          <w:szCs w:val="22"/>
          <w:lang w:val="nl-NL" w:eastAsia="nl-NL"/>
        </w:rPr>
        <w:t xml:space="preserve">, </w:t>
      </w:r>
      <w:r w:rsidRPr="003F21B0">
        <w:rPr>
          <w:rFonts w:ascii="Verdana" w:eastAsia="Times New Roman" w:hAnsi="Verdana"/>
          <w:sz w:val="22"/>
          <w:szCs w:val="22"/>
          <w:lang w:val="nl-NL" w:eastAsia="nl-NL"/>
        </w:rPr>
        <w:t xml:space="preserve">in tweede lezing goedgekeurd. </w:t>
      </w:r>
      <w:r w:rsidR="004D32C1">
        <w:rPr>
          <w:rFonts w:ascii="Verdana" w:eastAsia="Times New Roman" w:hAnsi="Verdana"/>
          <w:sz w:val="22"/>
          <w:szCs w:val="22"/>
          <w:lang w:val="nl-NL" w:eastAsia="nl-NL"/>
        </w:rPr>
        <w:t>Aan de tekst werden, n</w:t>
      </w:r>
      <w:r w:rsidR="000768F5">
        <w:rPr>
          <w:rFonts w:ascii="Verdana" w:eastAsia="Times New Roman" w:hAnsi="Verdana"/>
          <w:sz w:val="22"/>
          <w:szCs w:val="22"/>
          <w:lang w:val="nl-NL" w:eastAsia="nl-NL"/>
        </w:rPr>
        <w:t>a de goedkeuring in eerste lezing</w:t>
      </w:r>
      <w:r w:rsidR="004D32C1">
        <w:rPr>
          <w:rFonts w:ascii="Verdana" w:eastAsia="Times New Roman" w:hAnsi="Verdana"/>
          <w:sz w:val="22"/>
          <w:szCs w:val="22"/>
          <w:lang w:val="nl-NL" w:eastAsia="nl-NL"/>
        </w:rPr>
        <w:t xml:space="preserve">, </w:t>
      </w:r>
      <w:r w:rsidRPr="003F21B0">
        <w:rPr>
          <w:rFonts w:ascii="Verdana" w:eastAsia="Times New Roman" w:hAnsi="Verdana"/>
          <w:sz w:val="22"/>
          <w:szCs w:val="22"/>
          <w:lang w:val="nl-NL" w:eastAsia="nl-NL"/>
        </w:rPr>
        <w:t>enkele summiere aanpassingen aangebracht ingevolge het advies van de Raad van State</w:t>
      </w:r>
      <w:r w:rsidR="000768F5">
        <w:rPr>
          <w:rFonts w:ascii="Verdana" w:eastAsia="Times New Roman" w:hAnsi="Verdana"/>
          <w:sz w:val="22"/>
          <w:szCs w:val="22"/>
          <w:lang w:val="nl-NL" w:eastAsia="nl-NL"/>
        </w:rPr>
        <w:t xml:space="preserve">. </w:t>
      </w:r>
      <w:r w:rsidR="004D32C1">
        <w:rPr>
          <w:rFonts w:ascii="Verdana" w:eastAsia="Times New Roman" w:hAnsi="Verdana"/>
          <w:sz w:val="22"/>
          <w:szCs w:val="22"/>
          <w:lang w:val="nl-NL" w:eastAsia="nl-NL"/>
        </w:rPr>
        <w:t xml:space="preserve">Hij </w:t>
      </w:r>
      <w:r w:rsidR="000768F5">
        <w:rPr>
          <w:rFonts w:ascii="Verdana" w:eastAsia="Times New Roman" w:hAnsi="Verdana"/>
          <w:sz w:val="22"/>
          <w:szCs w:val="22"/>
          <w:lang w:val="nl-NL" w:eastAsia="nl-NL"/>
        </w:rPr>
        <w:t xml:space="preserve">werd eveneens afgestemd op </w:t>
      </w:r>
      <w:r w:rsidR="00135849" w:rsidRPr="003F21B0">
        <w:rPr>
          <w:rFonts w:ascii="Verdana" w:eastAsia="Times New Roman" w:hAnsi="Verdana"/>
          <w:sz w:val="22"/>
          <w:szCs w:val="22"/>
          <w:lang w:val="nl-NL" w:eastAsia="nl-NL"/>
        </w:rPr>
        <w:t>de inwerk</w:t>
      </w:r>
      <w:r w:rsidR="000768F5">
        <w:rPr>
          <w:rFonts w:ascii="Verdana" w:eastAsia="Times New Roman" w:hAnsi="Verdana"/>
          <w:sz w:val="22"/>
          <w:szCs w:val="22"/>
          <w:lang w:val="nl-NL" w:eastAsia="nl-NL"/>
        </w:rPr>
        <w:t>ing</w:t>
      </w:r>
      <w:r w:rsidR="00135849" w:rsidRPr="003F21B0">
        <w:rPr>
          <w:rFonts w:ascii="Verdana" w:eastAsia="Times New Roman" w:hAnsi="Verdana"/>
          <w:sz w:val="22"/>
          <w:szCs w:val="22"/>
          <w:lang w:val="nl-NL" w:eastAsia="nl-NL"/>
        </w:rPr>
        <w:t xml:space="preserve">treding </w:t>
      </w:r>
      <w:r w:rsidR="004D32C1">
        <w:rPr>
          <w:rFonts w:ascii="Verdana" w:eastAsia="Times New Roman" w:hAnsi="Verdana"/>
          <w:sz w:val="22"/>
          <w:szCs w:val="22"/>
          <w:lang w:val="nl-NL" w:eastAsia="nl-NL"/>
        </w:rPr>
        <w:t xml:space="preserve">van </w:t>
      </w:r>
      <w:r w:rsidR="00135849" w:rsidRPr="003F21B0">
        <w:rPr>
          <w:rFonts w:ascii="Verdana" w:eastAsia="Times New Roman" w:hAnsi="Verdana"/>
          <w:sz w:val="22"/>
          <w:szCs w:val="22"/>
          <w:lang w:val="nl-NL" w:eastAsia="nl-NL"/>
        </w:rPr>
        <w:t>de hervorming van de</w:t>
      </w:r>
      <w:r w:rsidR="00135849">
        <w:rPr>
          <w:rFonts w:ascii="Verdana" w:eastAsia="Times New Roman" w:hAnsi="Verdana"/>
          <w:sz w:val="22"/>
          <w:szCs w:val="22"/>
          <w:lang w:val="nl-NL" w:eastAsia="nl-NL"/>
        </w:rPr>
        <w:t xml:space="preserve"> gerechtelijke arrondissementen</w:t>
      </w:r>
      <w:r w:rsidR="000768F5">
        <w:rPr>
          <w:rFonts w:ascii="Verdana" w:eastAsia="Times New Roman" w:hAnsi="Verdana"/>
          <w:sz w:val="22"/>
          <w:szCs w:val="22"/>
          <w:lang w:val="nl-NL" w:eastAsia="nl-NL"/>
        </w:rPr>
        <w:t xml:space="preserve"> om te zorgen voor een goede synchronisatie met de gerechtelijke hervorming en om de continuïteit van de diensten te verzekeren</w:t>
      </w:r>
      <w:r w:rsidR="00135849">
        <w:rPr>
          <w:rFonts w:ascii="Verdana" w:eastAsia="Times New Roman" w:hAnsi="Verdana"/>
          <w:sz w:val="22"/>
          <w:szCs w:val="22"/>
          <w:lang w:val="nl-NL" w:eastAsia="nl-NL"/>
        </w:rPr>
        <w:t xml:space="preserve">.  Het wetsontwerp zal </w:t>
      </w:r>
      <w:r w:rsidR="000768F5">
        <w:rPr>
          <w:rFonts w:ascii="Verdana" w:eastAsia="Times New Roman" w:hAnsi="Verdana"/>
          <w:sz w:val="22"/>
          <w:szCs w:val="22"/>
          <w:lang w:val="nl-NL" w:eastAsia="nl-NL"/>
        </w:rPr>
        <w:t xml:space="preserve">nu </w:t>
      </w:r>
      <w:r w:rsidR="00135849">
        <w:rPr>
          <w:rFonts w:ascii="Verdana" w:eastAsia="Times New Roman" w:hAnsi="Verdana"/>
          <w:sz w:val="22"/>
          <w:szCs w:val="22"/>
          <w:lang w:val="nl-NL" w:eastAsia="nl-NL"/>
        </w:rPr>
        <w:t xml:space="preserve">in het parlement worden ingediend.  </w:t>
      </w:r>
      <w:r>
        <w:rPr>
          <w:rFonts w:ascii="Verdana" w:eastAsia="Times New Roman" w:hAnsi="Verdana"/>
          <w:sz w:val="22"/>
          <w:szCs w:val="22"/>
          <w:lang w:val="nl-NL" w:eastAsia="nl-NL"/>
        </w:rPr>
        <w:t xml:space="preserve"> </w:t>
      </w:r>
    </w:p>
    <w:p w:rsidR="003723BF" w:rsidRPr="003F21B0" w:rsidRDefault="003723BF" w:rsidP="003F21B0">
      <w:pPr>
        <w:jc w:val="both"/>
        <w:rPr>
          <w:rFonts w:ascii="Verdana" w:eastAsia="Times New Roman" w:hAnsi="Verdana"/>
          <w:sz w:val="22"/>
          <w:szCs w:val="22"/>
          <w:lang w:val="nl-NL" w:eastAsia="nl-NL"/>
        </w:rPr>
      </w:pPr>
    </w:p>
    <w:p w:rsidR="000D05FB" w:rsidRDefault="000D05FB" w:rsidP="003F21B0">
      <w:pPr>
        <w:jc w:val="both"/>
        <w:rPr>
          <w:rFonts w:ascii="Verdana" w:eastAsia="Times New Roman" w:hAnsi="Verdana"/>
          <w:b/>
          <w:sz w:val="22"/>
          <w:szCs w:val="22"/>
          <w:u w:val="single"/>
          <w:lang w:val="nl-BE" w:eastAsia="nl-NL"/>
        </w:rPr>
      </w:pPr>
    </w:p>
    <w:p w:rsidR="003723BF" w:rsidRPr="003723BF" w:rsidRDefault="003723BF" w:rsidP="003F21B0">
      <w:pPr>
        <w:jc w:val="both"/>
        <w:rPr>
          <w:rFonts w:ascii="Verdana" w:eastAsia="Times New Roman" w:hAnsi="Verdana"/>
          <w:b/>
          <w:sz w:val="22"/>
          <w:szCs w:val="22"/>
          <w:u w:val="single"/>
          <w:lang w:val="nl-BE" w:eastAsia="nl-NL"/>
        </w:rPr>
      </w:pPr>
      <w:r w:rsidRPr="003723BF">
        <w:rPr>
          <w:rFonts w:ascii="Verdana" w:eastAsia="Times New Roman" w:hAnsi="Verdana"/>
          <w:b/>
          <w:sz w:val="22"/>
          <w:szCs w:val="22"/>
          <w:u w:val="single"/>
          <w:lang w:val="nl-BE" w:eastAsia="nl-NL"/>
        </w:rPr>
        <w:t>A.</w:t>
      </w:r>
      <w:r w:rsidRPr="003723BF">
        <w:rPr>
          <w:rFonts w:ascii="Verdana" w:eastAsia="Times New Roman" w:hAnsi="Verdana"/>
          <w:b/>
          <w:sz w:val="22"/>
          <w:szCs w:val="22"/>
          <w:u w:val="single"/>
          <w:lang w:val="nl-BE" w:eastAsia="nl-NL"/>
        </w:rPr>
        <w:tab/>
        <w:t>Inleiding</w:t>
      </w:r>
    </w:p>
    <w:p w:rsidR="003723BF" w:rsidRPr="003723BF" w:rsidRDefault="003723BF" w:rsidP="003F21B0">
      <w:pPr>
        <w:jc w:val="both"/>
        <w:rPr>
          <w:rFonts w:ascii="Verdana" w:eastAsia="Times New Roman" w:hAnsi="Verdana"/>
          <w:sz w:val="22"/>
          <w:szCs w:val="22"/>
          <w:lang w:val="nl-BE" w:eastAsia="nl-NL"/>
        </w:rPr>
      </w:pPr>
    </w:p>
    <w:p w:rsidR="00D34FAE" w:rsidRDefault="003723BF" w:rsidP="003F21B0">
      <w:pPr>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Dit algemeen optimalisatieplan</w:t>
      </w:r>
      <w:r>
        <w:rPr>
          <w:rFonts w:ascii="Verdana" w:eastAsia="Times New Roman" w:hAnsi="Verdana"/>
          <w:sz w:val="22"/>
          <w:szCs w:val="22"/>
          <w:lang w:val="nl-BE" w:eastAsia="nl-NL"/>
        </w:rPr>
        <w:t xml:space="preserve"> van de politie overschrijdt </w:t>
      </w:r>
      <w:r w:rsidRPr="003723BF">
        <w:rPr>
          <w:rFonts w:ascii="Verdana" w:eastAsia="Times New Roman" w:hAnsi="Verdana"/>
          <w:sz w:val="22"/>
          <w:szCs w:val="22"/>
          <w:lang w:val="nl-BE" w:eastAsia="nl-NL"/>
        </w:rPr>
        <w:t xml:space="preserve">het kader van voorliggend wetsontwerp </w:t>
      </w:r>
      <w:r w:rsidR="00D34FAE">
        <w:rPr>
          <w:rFonts w:ascii="Verdana" w:eastAsia="Times New Roman" w:hAnsi="Verdana"/>
          <w:sz w:val="22"/>
          <w:szCs w:val="22"/>
          <w:lang w:val="nl-BE" w:eastAsia="nl-NL"/>
        </w:rPr>
        <w:t xml:space="preserve">dat deze ochtend </w:t>
      </w:r>
      <w:r w:rsidR="000768F5">
        <w:rPr>
          <w:rFonts w:ascii="Verdana" w:eastAsia="Times New Roman" w:hAnsi="Verdana"/>
          <w:sz w:val="22"/>
          <w:szCs w:val="22"/>
          <w:lang w:val="nl-BE" w:eastAsia="nl-NL"/>
        </w:rPr>
        <w:t xml:space="preserve">in tweede lezing </w:t>
      </w:r>
      <w:r w:rsidR="00D34FAE">
        <w:rPr>
          <w:rFonts w:ascii="Verdana" w:eastAsia="Times New Roman" w:hAnsi="Verdana"/>
          <w:sz w:val="22"/>
          <w:szCs w:val="22"/>
          <w:lang w:val="nl-BE" w:eastAsia="nl-NL"/>
        </w:rPr>
        <w:t xml:space="preserve">door de Ministerraad werd goedgekeurd. </w:t>
      </w:r>
    </w:p>
    <w:p w:rsidR="00D34FAE" w:rsidRDefault="00D34FAE" w:rsidP="003F21B0">
      <w:pPr>
        <w:jc w:val="both"/>
        <w:rPr>
          <w:rFonts w:ascii="Verdana" w:eastAsia="Times New Roman" w:hAnsi="Verdana"/>
          <w:sz w:val="22"/>
          <w:szCs w:val="22"/>
          <w:lang w:val="nl-BE" w:eastAsia="nl-NL"/>
        </w:rPr>
      </w:pPr>
    </w:p>
    <w:p w:rsidR="003723BF" w:rsidRPr="003723BF" w:rsidRDefault="00D34FAE" w:rsidP="003F21B0">
      <w:pPr>
        <w:jc w:val="both"/>
        <w:rPr>
          <w:rFonts w:ascii="Verdana" w:eastAsia="Times New Roman" w:hAnsi="Verdana"/>
          <w:sz w:val="22"/>
          <w:szCs w:val="22"/>
          <w:lang w:val="nl-BE" w:eastAsia="nl-NL"/>
        </w:rPr>
      </w:pPr>
      <w:r w:rsidRPr="003F21B0">
        <w:rPr>
          <w:rFonts w:ascii="Verdana" w:eastAsia="Times New Roman" w:hAnsi="Verdana"/>
          <w:sz w:val="22"/>
          <w:szCs w:val="22"/>
          <w:lang w:val="nl-BE" w:eastAsia="nl-NL"/>
        </w:rPr>
        <w:t xml:space="preserve">Het </w:t>
      </w:r>
      <w:r w:rsidR="00A87ED1" w:rsidRPr="003F21B0">
        <w:rPr>
          <w:rFonts w:ascii="Verdana" w:eastAsia="Times New Roman" w:hAnsi="Verdana"/>
          <w:sz w:val="22"/>
          <w:szCs w:val="22"/>
          <w:lang w:val="nl-BE" w:eastAsia="nl-NL"/>
        </w:rPr>
        <w:t xml:space="preserve">optimalisatieplan </w:t>
      </w:r>
      <w:r w:rsidR="003723BF" w:rsidRPr="003F21B0">
        <w:rPr>
          <w:rFonts w:ascii="Verdana" w:eastAsia="Times New Roman" w:hAnsi="Verdana"/>
          <w:sz w:val="22"/>
          <w:szCs w:val="22"/>
          <w:lang w:val="nl-BE" w:eastAsia="nl-NL"/>
        </w:rPr>
        <w:t xml:space="preserve">streeft in het bijzonder volgende doelstellingen na voor de </w:t>
      </w:r>
      <w:r w:rsidR="003723BF" w:rsidRPr="003723BF">
        <w:rPr>
          <w:rFonts w:ascii="Verdana" w:eastAsia="Times New Roman" w:hAnsi="Verdana"/>
          <w:sz w:val="22"/>
          <w:szCs w:val="22"/>
          <w:lang w:val="nl-BE" w:eastAsia="nl-NL"/>
        </w:rPr>
        <w:t>geïntegreerde politie:</w:t>
      </w:r>
    </w:p>
    <w:p w:rsidR="00D34FAE" w:rsidRDefault="00D34FAE" w:rsidP="003F21B0">
      <w:pPr>
        <w:jc w:val="both"/>
        <w:rPr>
          <w:rFonts w:ascii="Verdana" w:eastAsia="Times New Roman" w:hAnsi="Verdana"/>
          <w:sz w:val="22"/>
          <w:szCs w:val="22"/>
          <w:lang w:val="nl-BE" w:eastAsia="nl-NL"/>
        </w:rPr>
      </w:pPr>
    </w:p>
    <w:p w:rsidR="001B01A6" w:rsidRPr="00B22A8D" w:rsidRDefault="001B01A6" w:rsidP="003F21B0">
      <w:pPr>
        <w:pStyle w:val="Standaardinspringing"/>
        <w:ind w:left="0"/>
        <w:jc w:val="both"/>
        <w:rPr>
          <w:rFonts w:ascii="Verdana" w:hAnsi="Verdana"/>
          <w:b/>
          <w:sz w:val="22"/>
          <w:szCs w:val="22"/>
          <w:lang w:val="nl-NL"/>
        </w:rPr>
      </w:pPr>
      <w:r w:rsidRPr="00B22A8D">
        <w:rPr>
          <w:rFonts w:ascii="Verdana" w:hAnsi="Verdana"/>
          <w:b/>
          <w:sz w:val="22"/>
          <w:szCs w:val="22"/>
          <w:lang w:val="nl-NL"/>
        </w:rPr>
        <w:t>1</w:t>
      </w:r>
      <w:r w:rsidRPr="00B22A8D">
        <w:rPr>
          <w:rFonts w:ascii="Verdana" w:hAnsi="Verdana"/>
          <w:b/>
          <w:sz w:val="22"/>
          <w:szCs w:val="22"/>
          <w:u w:val="single"/>
          <w:lang w:val="nl-NL"/>
        </w:rPr>
        <w:t xml:space="preserve">° </w:t>
      </w:r>
      <w:r w:rsidR="00A87B6B">
        <w:rPr>
          <w:rFonts w:ascii="Verdana" w:hAnsi="Verdana"/>
          <w:b/>
          <w:sz w:val="22"/>
          <w:szCs w:val="22"/>
          <w:u w:val="single"/>
          <w:lang w:val="nl-NL"/>
        </w:rPr>
        <w:t>E</w:t>
      </w:r>
      <w:r w:rsidRPr="00B22A8D">
        <w:rPr>
          <w:rFonts w:ascii="Verdana" w:hAnsi="Verdana"/>
          <w:b/>
          <w:sz w:val="22"/>
          <w:szCs w:val="22"/>
          <w:u w:val="single"/>
          <w:lang w:val="nl-NL"/>
        </w:rPr>
        <w:t xml:space="preserve">en vereenvoudigde en modernere politie met meer slagkracht en ten </w:t>
      </w:r>
      <w:proofErr w:type="spellStart"/>
      <w:r w:rsidRPr="00B22A8D">
        <w:rPr>
          <w:rFonts w:ascii="Verdana" w:hAnsi="Verdana"/>
          <w:b/>
          <w:sz w:val="22"/>
          <w:szCs w:val="22"/>
          <w:u w:val="single"/>
          <w:lang w:val="nl-NL"/>
        </w:rPr>
        <w:t>dienste</w:t>
      </w:r>
      <w:proofErr w:type="spellEnd"/>
      <w:r w:rsidRPr="00B22A8D">
        <w:rPr>
          <w:rFonts w:ascii="Verdana" w:hAnsi="Verdana"/>
          <w:b/>
          <w:sz w:val="22"/>
          <w:szCs w:val="22"/>
          <w:u w:val="single"/>
          <w:lang w:val="nl-NL"/>
        </w:rPr>
        <w:t xml:space="preserve"> van de bevolking</w:t>
      </w:r>
      <w:r w:rsidRPr="00B22A8D">
        <w:rPr>
          <w:rFonts w:ascii="Verdana" w:hAnsi="Verdana"/>
          <w:b/>
          <w:sz w:val="22"/>
          <w:szCs w:val="22"/>
          <w:lang w:val="nl-NL"/>
        </w:rPr>
        <w:t xml:space="preserve"> </w:t>
      </w:r>
    </w:p>
    <w:p w:rsidR="001B01A6" w:rsidRPr="00B22A8D" w:rsidRDefault="001B01A6" w:rsidP="003F21B0">
      <w:pPr>
        <w:suppressAutoHyphens/>
        <w:jc w:val="both"/>
        <w:rPr>
          <w:rFonts w:ascii="Verdana" w:hAnsi="Verdana" w:cs="Arial"/>
          <w:sz w:val="22"/>
          <w:szCs w:val="22"/>
          <w:lang w:val="nl-NL"/>
        </w:rPr>
      </w:pPr>
    </w:p>
    <w:p w:rsidR="001B01A6" w:rsidRDefault="001B01A6" w:rsidP="003F21B0">
      <w:pPr>
        <w:pStyle w:val="Standaardinspringing"/>
        <w:numPr>
          <w:ilvl w:val="0"/>
          <w:numId w:val="49"/>
        </w:numPr>
        <w:jc w:val="both"/>
        <w:rPr>
          <w:rFonts w:ascii="Verdana" w:hAnsi="Verdana"/>
          <w:sz w:val="22"/>
          <w:szCs w:val="22"/>
          <w:lang w:val="nl-NL"/>
        </w:rPr>
      </w:pPr>
      <w:r w:rsidRPr="00B22A8D">
        <w:rPr>
          <w:rFonts w:ascii="Verdana" w:hAnsi="Verdana"/>
          <w:sz w:val="22"/>
          <w:szCs w:val="22"/>
          <w:lang w:val="nl-NL"/>
        </w:rPr>
        <w:t xml:space="preserve">de </w:t>
      </w:r>
      <w:r w:rsidRPr="00B22A8D">
        <w:rPr>
          <w:rFonts w:ascii="Verdana" w:hAnsi="Verdana"/>
          <w:b/>
          <w:sz w:val="22"/>
          <w:szCs w:val="22"/>
          <w:lang w:val="nl-NL"/>
        </w:rPr>
        <w:t>doeltreffendheid</w:t>
      </w:r>
      <w:r w:rsidRPr="00B22A8D">
        <w:rPr>
          <w:rFonts w:ascii="Verdana" w:hAnsi="Verdana"/>
          <w:sz w:val="22"/>
          <w:szCs w:val="22"/>
          <w:lang w:val="nl-NL"/>
        </w:rPr>
        <w:t xml:space="preserve"> van de federale politie verbeteren door haar structuren te vereenvoudigen, diensten samen te voegen, een aantal directies en mandaatfuncties af te schaffen, de overhead weg te werken (beheersfuncties);</w:t>
      </w:r>
    </w:p>
    <w:p w:rsidR="00A87B6B" w:rsidRPr="00B22A8D" w:rsidRDefault="00A87B6B" w:rsidP="003F21B0">
      <w:pPr>
        <w:pStyle w:val="Standaardinspringing"/>
        <w:ind w:left="1097"/>
        <w:jc w:val="both"/>
        <w:rPr>
          <w:rFonts w:ascii="Verdana" w:hAnsi="Verdana"/>
          <w:sz w:val="22"/>
          <w:szCs w:val="22"/>
          <w:lang w:val="nl-NL"/>
        </w:rPr>
      </w:pPr>
    </w:p>
    <w:p w:rsidR="001B01A6" w:rsidRDefault="001B01A6" w:rsidP="003F21B0">
      <w:pPr>
        <w:pStyle w:val="Standaardinspringing"/>
        <w:numPr>
          <w:ilvl w:val="0"/>
          <w:numId w:val="49"/>
        </w:numPr>
        <w:jc w:val="both"/>
        <w:rPr>
          <w:rFonts w:ascii="Verdana" w:hAnsi="Verdana"/>
          <w:sz w:val="22"/>
          <w:szCs w:val="22"/>
          <w:lang w:val="nl-NL"/>
        </w:rPr>
      </w:pPr>
      <w:r w:rsidRPr="00B22A8D">
        <w:rPr>
          <w:rFonts w:ascii="Verdana" w:hAnsi="Verdana"/>
          <w:sz w:val="22"/>
          <w:szCs w:val="22"/>
          <w:lang w:val="nl-NL"/>
        </w:rPr>
        <w:t xml:space="preserve">de </w:t>
      </w:r>
      <w:r w:rsidRPr="00B22A8D">
        <w:rPr>
          <w:rFonts w:ascii="Verdana" w:hAnsi="Verdana"/>
          <w:b/>
          <w:sz w:val="22"/>
          <w:szCs w:val="22"/>
          <w:lang w:val="nl-NL"/>
        </w:rPr>
        <w:t>coherentie en eenheid</w:t>
      </w:r>
      <w:r w:rsidRPr="00B22A8D">
        <w:rPr>
          <w:rFonts w:ascii="Verdana" w:hAnsi="Verdana"/>
          <w:sz w:val="22"/>
          <w:szCs w:val="22"/>
          <w:lang w:val="nl-NL"/>
        </w:rPr>
        <w:t xml:space="preserve"> van het politiebeleid en –management en van de strategische visie van de federale politie consolideren;</w:t>
      </w:r>
    </w:p>
    <w:p w:rsidR="00A87B6B" w:rsidRPr="00B22A8D" w:rsidRDefault="00A87B6B" w:rsidP="003F21B0">
      <w:pPr>
        <w:pStyle w:val="Standaardinspringing"/>
        <w:ind w:left="0"/>
        <w:jc w:val="both"/>
        <w:rPr>
          <w:rFonts w:ascii="Verdana" w:hAnsi="Verdana"/>
          <w:sz w:val="22"/>
          <w:szCs w:val="22"/>
          <w:lang w:val="nl-NL"/>
        </w:rPr>
      </w:pPr>
    </w:p>
    <w:p w:rsidR="001B01A6" w:rsidRDefault="001B01A6" w:rsidP="003F21B0">
      <w:pPr>
        <w:pStyle w:val="Standaardinspringing"/>
        <w:numPr>
          <w:ilvl w:val="0"/>
          <w:numId w:val="49"/>
        </w:numPr>
        <w:jc w:val="both"/>
        <w:rPr>
          <w:rFonts w:ascii="Verdana" w:hAnsi="Verdana"/>
          <w:sz w:val="22"/>
          <w:szCs w:val="22"/>
          <w:lang w:val="nl-NL"/>
        </w:rPr>
      </w:pPr>
      <w:r w:rsidRPr="00B22A8D">
        <w:rPr>
          <w:rFonts w:ascii="Verdana" w:hAnsi="Verdana"/>
          <w:sz w:val="22"/>
          <w:szCs w:val="22"/>
          <w:lang w:val="nl-NL"/>
        </w:rPr>
        <w:t xml:space="preserve">de </w:t>
      </w:r>
      <w:r w:rsidRPr="00B22A8D">
        <w:rPr>
          <w:rFonts w:ascii="Verdana" w:hAnsi="Verdana"/>
          <w:b/>
          <w:sz w:val="22"/>
          <w:szCs w:val="22"/>
          <w:lang w:val="nl-NL"/>
        </w:rPr>
        <w:t>steun aan de zones</w:t>
      </w:r>
      <w:r w:rsidRPr="00B22A8D">
        <w:rPr>
          <w:rFonts w:ascii="Verdana" w:hAnsi="Verdana"/>
          <w:sz w:val="22"/>
          <w:szCs w:val="22"/>
          <w:lang w:val="nl-NL"/>
        </w:rPr>
        <w:t xml:space="preserve"> versterken;</w:t>
      </w:r>
    </w:p>
    <w:p w:rsidR="00A87B6B" w:rsidRPr="00B22A8D" w:rsidRDefault="00A87B6B" w:rsidP="003F21B0">
      <w:pPr>
        <w:pStyle w:val="Standaardinspringing"/>
        <w:ind w:left="0"/>
        <w:jc w:val="both"/>
        <w:rPr>
          <w:rFonts w:ascii="Verdana" w:hAnsi="Verdana"/>
          <w:sz w:val="22"/>
          <w:szCs w:val="22"/>
          <w:lang w:val="nl-NL"/>
        </w:rPr>
      </w:pPr>
    </w:p>
    <w:p w:rsidR="001B01A6" w:rsidRDefault="001B01A6" w:rsidP="003F21B0">
      <w:pPr>
        <w:pStyle w:val="Standaardinspringing"/>
        <w:numPr>
          <w:ilvl w:val="0"/>
          <w:numId w:val="49"/>
        </w:numPr>
        <w:jc w:val="both"/>
        <w:rPr>
          <w:rFonts w:ascii="Verdana" w:hAnsi="Verdana"/>
          <w:sz w:val="22"/>
          <w:szCs w:val="22"/>
          <w:lang w:val="nl-NL"/>
        </w:rPr>
      </w:pPr>
      <w:r w:rsidRPr="00B22A8D">
        <w:rPr>
          <w:rFonts w:ascii="Verdana" w:hAnsi="Verdana"/>
          <w:sz w:val="22"/>
          <w:szCs w:val="22"/>
          <w:lang w:val="nl-NL"/>
        </w:rPr>
        <w:lastRenderedPageBreak/>
        <w:t xml:space="preserve">de </w:t>
      </w:r>
      <w:r w:rsidRPr="00B22A8D">
        <w:rPr>
          <w:rFonts w:ascii="Verdana" w:hAnsi="Verdana"/>
          <w:b/>
          <w:sz w:val="22"/>
          <w:szCs w:val="22"/>
          <w:lang w:val="nl-NL"/>
        </w:rPr>
        <w:t xml:space="preserve">selectie, rekrutering en opleiding </w:t>
      </w:r>
      <w:r w:rsidRPr="00B22A8D">
        <w:rPr>
          <w:rFonts w:ascii="Verdana" w:hAnsi="Verdana"/>
          <w:sz w:val="22"/>
          <w:szCs w:val="22"/>
          <w:lang w:val="nl-NL"/>
        </w:rPr>
        <w:t>verbeteren;</w:t>
      </w:r>
    </w:p>
    <w:p w:rsidR="001B01A6" w:rsidRDefault="001B01A6" w:rsidP="003F21B0">
      <w:pPr>
        <w:pStyle w:val="Standaardinspringing"/>
        <w:numPr>
          <w:ilvl w:val="0"/>
          <w:numId w:val="49"/>
        </w:numPr>
        <w:jc w:val="both"/>
        <w:rPr>
          <w:rFonts w:ascii="Verdana" w:hAnsi="Verdana"/>
          <w:sz w:val="22"/>
          <w:szCs w:val="22"/>
          <w:lang w:val="nl-NL"/>
        </w:rPr>
      </w:pPr>
      <w:r w:rsidRPr="00B22A8D">
        <w:rPr>
          <w:rFonts w:ascii="Verdana" w:hAnsi="Verdana"/>
          <w:sz w:val="22"/>
          <w:szCs w:val="22"/>
          <w:lang w:val="nl-NL"/>
        </w:rPr>
        <w:t xml:space="preserve">het </w:t>
      </w:r>
      <w:r w:rsidRPr="00B22A8D">
        <w:rPr>
          <w:rFonts w:ascii="Verdana" w:hAnsi="Verdana"/>
          <w:b/>
          <w:sz w:val="22"/>
          <w:szCs w:val="22"/>
          <w:lang w:val="nl-NL"/>
        </w:rPr>
        <w:t>professionalisme, de motivatie, de specialisatie, de excellente politiezorg en de modernisering</w:t>
      </w:r>
      <w:r w:rsidRPr="00B22A8D">
        <w:rPr>
          <w:rFonts w:ascii="Verdana" w:hAnsi="Verdana"/>
          <w:sz w:val="22"/>
          <w:szCs w:val="22"/>
          <w:lang w:val="nl-NL"/>
        </w:rPr>
        <w:t xml:space="preserve"> van de politie verder uitbouwen;</w:t>
      </w:r>
    </w:p>
    <w:p w:rsidR="00A87B6B" w:rsidRPr="00B22A8D" w:rsidRDefault="00A87B6B" w:rsidP="003F21B0">
      <w:pPr>
        <w:pStyle w:val="Standaardinspringing"/>
        <w:jc w:val="both"/>
        <w:rPr>
          <w:rFonts w:ascii="Verdana" w:hAnsi="Verdana"/>
          <w:sz w:val="22"/>
          <w:szCs w:val="22"/>
          <w:lang w:val="nl-NL"/>
        </w:rPr>
      </w:pPr>
    </w:p>
    <w:p w:rsidR="001B01A6" w:rsidRDefault="001B01A6" w:rsidP="003F21B0">
      <w:pPr>
        <w:pStyle w:val="Standaardinspringing"/>
        <w:numPr>
          <w:ilvl w:val="0"/>
          <w:numId w:val="49"/>
        </w:numPr>
        <w:jc w:val="both"/>
        <w:rPr>
          <w:rFonts w:ascii="Verdana" w:hAnsi="Verdana"/>
          <w:sz w:val="22"/>
          <w:szCs w:val="22"/>
          <w:lang w:val="nl-NL"/>
        </w:rPr>
      </w:pPr>
      <w:r w:rsidRPr="00B22A8D">
        <w:rPr>
          <w:rFonts w:ascii="Verdana" w:hAnsi="Verdana"/>
          <w:sz w:val="22"/>
          <w:szCs w:val="22"/>
          <w:lang w:val="nl-NL"/>
        </w:rPr>
        <w:t xml:space="preserve">de </w:t>
      </w:r>
      <w:r w:rsidRPr="00B22A8D">
        <w:rPr>
          <w:rFonts w:ascii="Verdana" w:hAnsi="Verdana"/>
          <w:b/>
          <w:sz w:val="22"/>
          <w:szCs w:val="22"/>
          <w:lang w:val="nl-NL"/>
        </w:rPr>
        <w:t xml:space="preserve">samenwerking en het overleg </w:t>
      </w:r>
      <w:r w:rsidRPr="00B22A8D">
        <w:rPr>
          <w:rFonts w:ascii="Verdana" w:hAnsi="Verdana"/>
          <w:sz w:val="22"/>
          <w:szCs w:val="22"/>
          <w:lang w:val="nl-NL"/>
        </w:rPr>
        <w:t xml:space="preserve"> met de bestuurlijke en gerechtelijke overheden verstevigen;</w:t>
      </w:r>
    </w:p>
    <w:p w:rsidR="00A87B6B" w:rsidRPr="00B22A8D" w:rsidRDefault="00A87B6B" w:rsidP="003F21B0">
      <w:pPr>
        <w:pStyle w:val="Standaardinspringing"/>
        <w:ind w:left="0"/>
        <w:jc w:val="both"/>
        <w:rPr>
          <w:rFonts w:ascii="Verdana" w:hAnsi="Verdana"/>
          <w:sz w:val="22"/>
          <w:szCs w:val="22"/>
          <w:lang w:val="nl-NL"/>
        </w:rPr>
      </w:pPr>
    </w:p>
    <w:p w:rsidR="001B01A6" w:rsidRPr="00B22A8D" w:rsidRDefault="001B01A6" w:rsidP="003F21B0">
      <w:pPr>
        <w:pStyle w:val="Standaardinspringing"/>
        <w:numPr>
          <w:ilvl w:val="0"/>
          <w:numId w:val="49"/>
        </w:numPr>
        <w:jc w:val="both"/>
        <w:rPr>
          <w:rFonts w:ascii="Verdana" w:hAnsi="Verdana"/>
          <w:sz w:val="22"/>
          <w:szCs w:val="22"/>
          <w:lang w:val="nl-NL"/>
        </w:rPr>
      </w:pPr>
      <w:r w:rsidRPr="00B22A8D">
        <w:rPr>
          <w:rFonts w:ascii="Verdana" w:hAnsi="Verdana" w:cs="Arial"/>
          <w:b/>
          <w:sz w:val="22"/>
          <w:szCs w:val="22"/>
          <w:lang w:val="nl-NL"/>
        </w:rPr>
        <w:t>diensten meer deconcentreren</w:t>
      </w:r>
      <w:r w:rsidRPr="00B22A8D">
        <w:rPr>
          <w:rFonts w:ascii="Verdana" w:hAnsi="Verdana" w:cs="Arial"/>
          <w:sz w:val="22"/>
          <w:szCs w:val="22"/>
          <w:lang w:val="nl-NL"/>
        </w:rPr>
        <w:t xml:space="preserve"> om nog beter ten </w:t>
      </w:r>
      <w:proofErr w:type="spellStart"/>
      <w:r w:rsidRPr="00B22A8D">
        <w:rPr>
          <w:rFonts w:ascii="Verdana" w:hAnsi="Verdana" w:cs="Arial"/>
          <w:sz w:val="22"/>
          <w:szCs w:val="22"/>
          <w:lang w:val="nl-NL"/>
        </w:rPr>
        <w:t>dienste</w:t>
      </w:r>
      <w:proofErr w:type="spellEnd"/>
      <w:r w:rsidRPr="00B22A8D">
        <w:rPr>
          <w:rFonts w:ascii="Verdana" w:hAnsi="Verdana" w:cs="Arial"/>
          <w:sz w:val="22"/>
          <w:szCs w:val="22"/>
          <w:lang w:val="nl-NL"/>
        </w:rPr>
        <w:t xml:space="preserve"> te staan van de burger, de politiezones </w:t>
      </w:r>
      <w:r w:rsidRPr="006162C2">
        <w:rPr>
          <w:rFonts w:ascii="Verdana" w:hAnsi="Verdana" w:cs="Arial"/>
          <w:sz w:val="22"/>
          <w:szCs w:val="22"/>
          <w:lang w:val="nl-NL"/>
        </w:rPr>
        <w:t>en de overheden</w:t>
      </w:r>
      <w:r w:rsidRPr="00B22A8D">
        <w:rPr>
          <w:rFonts w:ascii="Verdana" w:hAnsi="Verdana" w:cs="Arial"/>
          <w:sz w:val="22"/>
          <w:szCs w:val="22"/>
          <w:lang w:val="nl-NL"/>
        </w:rPr>
        <w:t>.</w:t>
      </w:r>
    </w:p>
    <w:p w:rsidR="001B01A6" w:rsidRPr="00B22A8D" w:rsidRDefault="001B01A6" w:rsidP="003F21B0">
      <w:pPr>
        <w:pStyle w:val="Standaardinspringing"/>
        <w:jc w:val="both"/>
        <w:rPr>
          <w:rFonts w:ascii="Verdana" w:hAnsi="Verdana"/>
          <w:sz w:val="22"/>
          <w:szCs w:val="22"/>
          <w:lang w:val="nl-NL"/>
        </w:rPr>
      </w:pPr>
    </w:p>
    <w:p w:rsidR="001B01A6" w:rsidRPr="00B22A8D" w:rsidRDefault="001B01A6" w:rsidP="003F21B0">
      <w:pPr>
        <w:suppressAutoHyphens/>
        <w:jc w:val="both"/>
        <w:rPr>
          <w:rFonts w:ascii="Verdana" w:hAnsi="Verdana" w:cs="Arial"/>
          <w:b/>
          <w:sz w:val="22"/>
          <w:szCs w:val="22"/>
          <w:u w:val="single"/>
          <w:lang w:val="nl-NL"/>
        </w:rPr>
      </w:pPr>
      <w:r w:rsidRPr="00B22A8D">
        <w:rPr>
          <w:rFonts w:ascii="Verdana" w:hAnsi="Verdana" w:cs="Arial"/>
          <w:b/>
          <w:sz w:val="22"/>
          <w:szCs w:val="22"/>
          <w:u w:val="single"/>
          <w:lang w:val="nl-NL"/>
        </w:rPr>
        <w:t xml:space="preserve">2° Een politie die meer operationele politiemensen op het terrein brengt </w:t>
      </w:r>
    </w:p>
    <w:p w:rsidR="001B01A6" w:rsidRDefault="001B01A6" w:rsidP="003F21B0">
      <w:pPr>
        <w:spacing w:before="120"/>
        <w:jc w:val="both"/>
        <w:rPr>
          <w:rFonts w:ascii="Verdana" w:hAnsi="Verdana" w:cs="Cambria"/>
          <w:sz w:val="22"/>
          <w:szCs w:val="22"/>
          <w:lang w:val="nl-NL"/>
        </w:rPr>
      </w:pPr>
    </w:p>
    <w:p w:rsidR="001B01A6" w:rsidRPr="00B22A8D" w:rsidRDefault="001B01A6" w:rsidP="003F21B0">
      <w:pPr>
        <w:spacing w:before="120"/>
        <w:ind w:left="708"/>
        <w:jc w:val="both"/>
        <w:rPr>
          <w:rFonts w:ascii="Verdana" w:hAnsi="Verdana" w:cs="Cambria"/>
          <w:sz w:val="22"/>
          <w:szCs w:val="22"/>
          <w:lang w:val="nl-NL"/>
        </w:rPr>
      </w:pPr>
      <w:r w:rsidRPr="00B22A8D">
        <w:rPr>
          <w:rFonts w:ascii="Verdana" w:hAnsi="Verdana" w:cs="Cambria"/>
          <w:sz w:val="22"/>
          <w:szCs w:val="22"/>
          <w:lang w:val="nl-NL"/>
        </w:rPr>
        <w:t xml:space="preserve">De doelstellingen uit het « optimalisatieplan » hebben als voornaamste </w:t>
      </w:r>
      <w:r w:rsidR="00A87ED1">
        <w:rPr>
          <w:rFonts w:ascii="Verdana" w:hAnsi="Verdana" w:cs="Cambria"/>
          <w:sz w:val="22"/>
          <w:szCs w:val="22"/>
          <w:lang w:val="nl-NL"/>
        </w:rPr>
        <w:t xml:space="preserve">finaliteit </w:t>
      </w:r>
      <w:r w:rsidRPr="00B22A8D">
        <w:rPr>
          <w:rFonts w:ascii="Verdana" w:hAnsi="Verdana" w:cs="Cambria"/>
          <w:sz w:val="22"/>
          <w:szCs w:val="22"/>
          <w:lang w:val="nl-NL"/>
        </w:rPr>
        <w:t xml:space="preserve">het creëren van schaalvoordelen, taken te verduidelijken en het beperken van het aantal medewerkers dat in managementdiensten is tewerkgesteld, om </w:t>
      </w:r>
      <w:r w:rsidR="00D559EF">
        <w:rPr>
          <w:rFonts w:ascii="Verdana" w:hAnsi="Verdana" w:cs="Cambria"/>
          <w:sz w:val="22"/>
          <w:szCs w:val="22"/>
          <w:lang w:val="nl-NL"/>
        </w:rPr>
        <w:t xml:space="preserve">op die manier </w:t>
      </w:r>
      <w:r w:rsidRPr="00B22A8D">
        <w:rPr>
          <w:rFonts w:ascii="Verdana" w:hAnsi="Verdana" w:cs="Cambria"/>
          <w:sz w:val="22"/>
          <w:szCs w:val="22"/>
          <w:lang w:val="nl-NL"/>
        </w:rPr>
        <w:t xml:space="preserve">het aantal medewerkers op te drijven binnen de operationele diensten van bestuurlijke politie (algemene reserve, wegpolitie, spoorweg-, luchthaven- en scheepvaartpolitie) en gerechtelijke politie (terrorisme, </w:t>
      </w:r>
      <w:proofErr w:type="spellStart"/>
      <w:r w:rsidRPr="00B22A8D">
        <w:rPr>
          <w:rFonts w:ascii="Verdana" w:hAnsi="Verdana" w:cs="Cambria"/>
          <w:sz w:val="22"/>
          <w:szCs w:val="22"/>
          <w:lang w:val="nl-NL"/>
        </w:rPr>
        <w:t>ecofin</w:t>
      </w:r>
      <w:proofErr w:type="spellEnd"/>
      <w:r w:rsidRPr="00B22A8D">
        <w:rPr>
          <w:rFonts w:ascii="Verdana" w:hAnsi="Verdana" w:cs="Cambria"/>
          <w:sz w:val="22"/>
          <w:szCs w:val="22"/>
          <w:lang w:val="nl-NL"/>
        </w:rPr>
        <w:t xml:space="preserve"> en CDGEFID, speciale eenheden, enz.). Het intensifiëren van de politieaanwezigheid op het terrein moet het mogelijk maken om een gepaster antwoord te bieden op de vorderingen van de bevoegde bestuurlijke en gerechtelijke overheden en vooral op de verwachtingen van de bevolking op het vlak van veiligheid. </w:t>
      </w:r>
    </w:p>
    <w:p w:rsidR="001B01A6" w:rsidRPr="00B22A8D" w:rsidRDefault="001B01A6" w:rsidP="003F21B0">
      <w:pPr>
        <w:suppressAutoHyphens/>
        <w:jc w:val="both"/>
        <w:rPr>
          <w:rFonts w:ascii="Verdana" w:hAnsi="Verdana" w:cs="Arial"/>
          <w:b/>
          <w:sz w:val="22"/>
          <w:szCs w:val="22"/>
          <w:u w:val="single"/>
          <w:lang w:val="nl-NL"/>
        </w:rPr>
      </w:pPr>
    </w:p>
    <w:p w:rsidR="001B01A6" w:rsidRPr="00B22A8D" w:rsidRDefault="001B01A6" w:rsidP="003F21B0">
      <w:pPr>
        <w:suppressAutoHyphens/>
        <w:ind w:left="708"/>
        <w:jc w:val="both"/>
        <w:rPr>
          <w:rFonts w:ascii="Verdana" w:hAnsi="Verdana" w:cs="Arial"/>
          <w:sz w:val="22"/>
          <w:szCs w:val="22"/>
          <w:lang w:val="nl-NL"/>
        </w:rPr>
      </w:pPr>
      <w:r w:rsidRPr="00B22A8D">
        <w:rPr>
          <w:rFonts w:ascii="Verdana" w:hAnsi="Verdana" w:cs="Arial"/>
          <w:sz w:val="22"/>
          <w:szCs w:val="22"/>
          <w:lang w:val="nl-NL"/>
        </w:rPr>
        <w:t xml:space="preserve">Bij de operatie zullen </w:t>
      </w:r>
      <w:r w:rsidRPr="00A87B6B">
        <w:rPr>
          <w:rFonts w:ascii="Verdana" w:hAnsi="Verdana" w:cs="Arial"/>
          <w:b/>
          <w:sz w:val="22"/>
          <w:szCs w:val="22"/>
          <w:lang w:val="nl-NL"/>
        </w:rPr>
        <w:t xml:space="preserve">meerdere honderden posten </w:t>
      </w:r>
      <w:r w:rsidRPr="00B22A8D">
        <w:rPr>
          <w:rFonts w:ascii="Verdana" w:hAnsi="Verdana" w:cs="Arial"/>
          <w:sz w:val="22"/>
          <w:szCs w:val="22"/>
          <w:lang w:val="nl-NL"/>
        </w:rPr>
        <w:t>geherinvesteerd worden in de operationele diensten en in de arrondissementen.</w:t>
      </w:r>
    </w:p>
    <w:p w:rsidR="003723BF" w:rsidRPr="001B01A6" w:rsidRDefault="003723BF" w:rsidP="003F21B0">
      <w:pPr>
        <w:jc w:val="both"/>
        <w:rPr>
          <w:rFonts w:ascii="Verdana" w:eastAsia="Times New Roman" w:hAnsi="Verdana"/>
          <w:sz w:val="22"/>
          <w:szCs w:val="22"/>
          <w:lang w:val="nl-NL" w:eastAsia="nl-NL"/>
        </w:rPr>
      </w:pPr>
    </w:p>
    <w:p w:rsidR="001B01A6" w:rsidRPr="003723BF" w:rsidRDefault="001B01A6" w:rsidP="003F21B0">
      <w:pPr>
        <w:jc w:val="both"/>
        <w:rPr>
          <w:rFonts w:ascii="Verdana" w:eastAsia="Times New Roman" w:hAnsi="Verdana"/>
          <w:sz w:val="22"/>
          <w:szCs w:val="22"/>
          <w:lang w:val="nl-BE" w:eastAsia="nl-NL"/>
        </w:rPr>
      </w:pPr>
    </w:p>
    <w:p w:rsidR="003723BF" w:rsidRPr="00D34FAE" w:rsidRDefault="003723BF" w:rsidP="003F21B0">
      <w:pPr>
        <w:jc w:val="both"/>
        <w:rPr>
          <w:rFonts w:ascii="Verdana" w:eastAsia="Times New Roman" w:hAnsi="Verdana"/>
          <w:b/>
          <w:sz w:val="22"/>
          <w:szCs w:val="22"/>
          <w:u w:val="single"/>
          <w:lang w:val="nl-BE" w:eastAsia="nl-NL"/>
        </w:rPr>
      </w:pPr>
      <w:r w:rsidRPr="00D34FAE">
        <w:rPr>
          <w:rFonts w:ascii="Verdana" w:eastAsia="Times New Roman" w:hAnsi="Verdana"/>
          <w:b/>
          <w:sz w:val="22"/>
          <w:szCs w:val="22"/>
          <w:u w:val="single"/>
          <w:lang w:val="nl-BE" w:eastAsia="nl-NL"/>
        </w:rPr>
        <w:t>B. De doelstellingen van het wetsontwerp</w:t>
      </w:r>
    </w:p>
    <w:p w:rsidR="003723BF" w:rsidRPr="003723BF" w:rsidRDefault="003723BF" w:rsidP="003F21B0">
      <w:pPr>
        <w:jc w:val="both"/>
        <w:rPr>
          <w:rFonts w:ascii="Verdana" w:eastAsia="Times New Roman" w:hAnsi="Verdana"/>
          <w:sz w:val="22"/>
          <w:szCs w:val="22"/>
          <w:lang w:val="nl-BE" w:eastAsia="nl-NL"/>
        </w:rPr>
      </w:pPr>
    </w:p>
    <w:p w:rsidR="005B5ED9" w:rsidRPr="005B5ED9" w:rsidRDefault="005B5ED9" w:rsidP="003F21B0">
      <w:pPr>
        <w:jc w:val="both"/>
        <w:rPr>
          <w:rFonts w:ascii="Verdana" w:eastAsia="Times New Roman" w:hAnsi="Verdana"/>
          <w:b/>
          <w:sz w:val="22"/>
          <w:szCs w:val="22"/>
          <w:u w:val="single"/>
          <w:lang w:val="nl-BE" w:eastAsia="nl-NL"/>
        </w:rPr>
      </w:pPr>
      <w:r w:rsidRPr="005B5ED9">
        <w:rPr>
          <w:rFonts w:ascii="Verdana" w:eastAsia="Times New Roman" w:hAnsi="Verdana"/>
          <w:b/>
          <w:sz w:val="22"/>
          <w:szCs w:val="22"/>
          <w:u w:val="single"/>
          <w:lang w:val="nl-BE" w:eastAsia="nl-NL"/>
        </w:rPr>
        <w:t>1° De capaciteit voor operationele steun van de federale politie ten behoeve van de lokale politiezones versterken</w:t>
      </w:r>
    </w:p>
    <w:p w:rsidR="005B5ED9" w:rsidRPr="005B5ED9" w:rsidRDefault="005B5ED9" w:rsidP="003F21B0">
      <w:pPr>
        <w:jc w:val="both"/>
        <w:rPr>
          <w:rFonts w:ascii="Verdana" w:eastAsia="Times New Roman" w:hAnsi="Verdana"/>
          <w:sz w:val="22"/>
          <w:szCs w:val="22"/>
          <w:lang w:val="nl-BE" w:eastAsia="nl-NL"/>
        </w:rPr>
      </w:pPr>
    </w:p>
    <w:p w:rsidR="005B5ED9" w:rsidRDefault="005B5ED9" w:rsidP="003F21B0">
      <w:pPr>
        <w:ind w:left="708"/>
        <w:jc w:val="both"/>
        <w:rPr>
          <w:rFonts w:ascii="Verdana" w:eastAsia="Times New Roman" w:hAnsi="Verdana"/>
          <w:sz w:val="22"/>
          <w:szCs w:val="22"/>
          <w:lang w:val="nl-BE" w:eastAsia="nl-NL"/>
        </w:rPr>
      </w:pPr>
      <w:r w:rsidRPr="005B5ED9">
        <w:rPr>
          <w:rFonts w:ascii="Verdana" w:eastAsia="Times New Roman" w:hAnsi="Verdana"/>
          <w:sz w:val="22"/>
          <w:szCs w:val="22"/>
          <w:lang w:val="nl-BE" w:eastAsia="nl-NL"/>
        </w:rPr>
        <w:t>Voor de federale politie is de rode draad in de huidige hervorming de ontwikkeling en ontplooiing van een echt steunbeleid, gebaseerd op een versterkt overleg met de lokale politie. Om dit steunaanbod concreet te maken kan een “protocolakkoord” worden gesloten tussen, enerzijds, de verantwoordelijken van de zones en, anderzijds :</w:t>
      </w:r>
    </w:p>
    <w:p w:rsidR="00A87B6B" w:rsidRPr="005B5ED9" w:rsidRDefault="00A87B6B" w:rsidP="003F21B0">
      <w:pPr>
        <w:jc w:val="both"/>
        <w:rPr>
          <w:rFonts w:ascii="Verdana" w:eastAsia="Times New Roman" w:hAnsi="Verdana"/>
          <w:sz w:val="22"/>
          <w:szCs w:val="22"/>
          <w:lang w:val="nl-BE" w:eastAsia="nl-NL"/>
        </w:rPr>
      </w:pPr>
    </w:p>
    <w:p w:rsidR="005B5ED9" w:rsidRPr="005B5ED9" w:rsidRDefault="005B5ED9" w:rsidP="003F21B0">
      <w:pPr>
        <w:ind w:left="708"/>
        <w:jc w:val="both"/>
        <w:rPr>
          <w:rFonts w:ascii="Verdana" w:eastAsia="Times New Roman" w:hAnsi="Verdana"/>
          <w:sz w:val="22"/>
          <w:szCs w:val="22"/>
          <w:lang w:val="nl-BE" w:eastAsia="nl-NL"/>
        </w:rPr>
      </w:pPr>
      <w:r w:rsidRPr="005B5ED9">
        <w:rPr>
          <w:rFonts w:ascii="Verdana" w:eastAsia="Times New Roman" w:hAnsi="Verdana"/>
          <w:sz w:val="22"/>
          <w:szCs w:val="22"/>
          <w:lang w:val="nl-BE" w:eastAsia="nl-NL"/>
        </w:rPr>
        <w:t>-</w:t>
      </w:r>
      <w:r w:rsidRPr="005B5ED9">
        <w:rPr>
          <w:rFonts w:ascii="Verdana" w:eastAsia="Times New Roman" w:hAnsi="Verdana"/>
          <w:sz w:val="22"/>
          <w:szCs w:val="22"/>
          <w:lang w:val="nl-BE" w:eastAsia="nl-NL"/>
        </w:rPr>
        <w:tab/>
        <w:t>de bestuurlijke directeur-coördinator (</w:t>
      </w:r>
      <w:proofErr w:type="spellStart"/>
      <w:r w:rsidRPr="005B5ED9">
        <w:rPr>
          <w:rFonts w:ascii="Verdana" w:eastAsia="Times New Roman" w:hAnsi="Verdana"/>
          <w:sz w:val="22"/>
          <w:szCs w:val="22"/>
          <w:lang w:val="nl-BE" w:eastAsia="nl-NL"/>
        </w:rPr>
        <w:t>DirCo</w:t>
      </w:r>
      <w:proofErr w:type="spellEnd"/>
      <w:r w:rsidRPr="005B5ED9">
        <w:rPr>
          <w:rFonts w:ascii="Verdana" w:eastAsia="Times New Roman" w:hAnsi="Verdana"/>
          <w:sz w:val="22"/>
          <w:szCs w:val="22"/>
          <w:lang w:val="nl-BE" w:eastAsia="nl-NL"/>
        </w:rPr>
        <w:t>) voor wat de steunopdrachten van bestuurlijke politie betreft die binnen zijn bevoegdheid vallen (in het bijzonder het Interventiekorps en de andere diensten onder zijn gezag en coördinatie) ;</w:t>
      </w:r>
    </w:p>
    <w:p w:rsidR="00A87B6B" w:rsidRDefault="00A87B6B" w:rsidP="003F21B0">
      <w:pPr>
        <w:jc w:val="both"/>
        <w:rPr>
          <w:rFonts w:ascii="Verdana" w:eastAsia="Times New Roman" w:hAnsi="Verdana"/>
          <w:sz w:val="22"/>
          <w:szCs w:val="22"/>
          <w:lang w:val="nl-BE" w:eastAsia="nl-NL"/>
        </w:rPr>
      </w:pPr>
    </w:p>
    <w:p w:rsidR="005B5ED9" w:rsidRPr="005B5ED9" w:rsidRDefault="005B5ED9" w:rsidP="003F21B0">
      <w:pPr>
        <w:ind w:left="708"/>
        <w:jc w:val="both"/>
        <w:rPr>
          <w:rFonts w:ascii="Verdana" w:eastAsia="Times New Roman" w:hAnsi="Verdana"/>
          <w:sz w:val="22"/>
          <w:szCs w:val="22"/>
          <w:lang w:val="nl-BE" w:eastAsia="nl-NL"/>
        </w:rPr>
      </w:pPr>
      <w:r w:rsidRPr="005B5ED9">
        <w:rPr>
          <w:rFonts w:ascii="Verdana" w:eastAsia="Times New Roman" w:hAnsi="Verdana"/>
          <w:sz w:val="22"/>
          <w:szCs w:val="22"/>
          <w:lang w:val="nl-BE" w:eastAsia="nl-NL"/>
        </w:rPr>
        <w:t>-</w:t>
      </w:r>
      <w:r w:rsidRPr="005B5ED9">
        <w:rPr>
          <w:rFonts w:ascii="Verdana" w:eastAsia="Times New Roman" w:hAnsi="Verdana"/>
          <w:sz w:val="22"/>
          <w:szCs w:val="22"/>
          <w:lang w:val="nl-BE" w:eastAsia="nl-NL"/>
        </w:rPr>
        <w:tab/>
        <w:t>de gerechtelijke directeur (</w:t>
      </w:r>
      <w:proofErr w:type="spellStart"/>
      <w:r w:rsidRPr="005B5ED9">
        <w:rPr>
          <w:rFonts w:ascii="Verdana" w:eastAsia="Times New Roman" w:hAnsi="Verdana"/>
          <w:sz w:val="22"/>
          <w:szCs w:val="22"/>
          <w:lang w:val="nl-BE" w:eastAsia="nl-NL"/>
        </w:rPr>
        <w:t>DirJud</w:t>
      </w:r>
      <w:proofErr w:type="spellEnd"/>
      <w:r w:rsidRPr="005B5ED9">
        <w:rPr>
          <w:rFonts w:ascii="Verdana" w:eastAsia="Times New Roman" w:hAnsi="Verdana"/>
          <w:sz w:val="22"/>
          <w:szCs w:val="22"/>
          <w:lang w:val="nl-BE" w:eastAsia="nl-NL"/>
        </w:rPr>
        <w:t xml:space="preserve">) voor wat de steunopdrachten betreft in het raam van gespecialiseerde en bovenlokale opdrachten van gerechtelijke politie (in het bijzonder de steun van het laboratorium voor technische en wetenschappelijke politie, de regionale computer crime unit, de lokale informantenbeheerders of de bijzondere   opsporingstechnieken, </w:t>
      </w:r>
      <w:r w:rsidRPr="005B5ED9">
        <w:rPr>
          <w:rFonts w:ascii="Verdana" w:eastAsia="Times New Roman" w:hAnsi="Verdana"/>
          <w:sz w:val="22"/>
          <w:szCs w:val="22"/>
          <w:lang w:val="nl-BE" w:eastAsia="nl-NL"/>
        </w:rPr>
        <w:lastRenderedPageBreak/>
        <w:t>de operationele misdrijfanalisten en het ter beschikking stellen van afluisterkamers</w:t>
      </w:r>
      <w:r w:rsidR="00D559EF">
        <w:rPr>
          <w:rFonts w:ascii="Verdana" w:eastAsia="Times New Roman" w:hAnsi="Verdana"/>
          <w:sz w:val="22"/>
          <w:szCs w:val="22"/>
          <w:lang w:val="nl-BE" w:eastAsia="nl-NL"/>
        </w:rPr>
        <w:t>).</w:t>
      </w:r>
      <w:r w:rsidRPr="005B5ED9">
        <w:rPr>
          <w:rFonts w:ascii="Verdana" w:eastAsia="Times New Roman" w:hAnsi="Verdana"/>
          <w:sz w:val="22"/>
          <w:szCs w:val="22"/>
          <w:lang w:val="nl-BE" w:eastAsia="nl-NL"/>
        </w:rPr>
        <w:t xml:space="preserve"> </w:t>
      </w:r>
    </w:p>
    <w:p w:rsidR="005B5ED9" w:rsidRPr="005B5ED9" w:rsidRDefault="005B5ED9" w:rsidP="003F21B0">
      <w:pPr>
        <w:jc w:val="both"/>
        <w:rPr>
          <w:rFonts w:ascii="Verdana" w:eastAsia="Times New Roman" w:hAnsi="Verdana"/>
          <w:sz w:val="22"/>
          <w:szCs w:val="22"/>
          <w:lang w:val="nl-BE" w:eastAsia="nl-NL"/>
        </w:rPr>
      </w:pPr>
    </w:p>
    <w:p w:rsidR="005B5ED9" w:rsidRPr="005B5ED9" w:rsidRDefault="005B5ED9" w:rsidP="003F21B0">
      <w:pPr>
        <w:ind w:left="708"/>
        <w:jc w:val="both"/>
        <w:rPr>
          <w:rFonts w:ascii="Verdana" w:eastAsia="Times New Roman" w:hAnsi="Verdana"/>
          <w:sz w:val="22"/>
          <w:szCs w:val="22"/>
          <w:lang w:val="nl-BE" w:eastAsia="nl-NL"/>
        </w:rPr>
      </w:pPr>
      <w:r w:rsidRPr="005B5ED9">
        <w:rPr>
          <w:rFonts w:ascii="Verdana" w:eastAsia="Times New Roman" w:hAnsi="Verdana"/>
          <w:sz w:val="22"/>
          <w:szCs w:val="22"/>
          <w:lang w:val="nl-BE" w:eastAsia="nl-NL"/>
        </w:rPr>
        <w:t>Deze « protocolakkoorden » zullen kunnen afgesloten worden op vraag van de verantwoordelijken van de lokale politiezones.</w:t>
      </w:r>
    </w:p>
    <w:p w:rsidR="005B5ED9" w:rsidRPr="005B5ED9" w:rsidRDefault="005B5ED9" w:rsidP="003F21B0">
      <w:pPr>
        <w:jc w:val="both"/>
        <w:rPr>
          <w:rFonts w:ascii="Verdana" w:eastAsia="Times New Roman" w:hAnsi="Verdana"/>
          <w:sz w:val="22"/>
          <w:szCs w:val="22"/>
          <w:lang w:val="nl-BE" w:eastAsia="nl-NL"/>
        </w:rPr>
      </w:pPr>
    </w:p>
    <w:p w:rsidR="001B01A6" w:rsidRPr="003723BF" w:rsidRDefault="005B5ED9" w:rsidP="003F21B0">
      <w:pPr>
        <w:ind w:left="708"/>
        <w:jc w:val="both"/>
        <w:rPr>
          <w:rFonts w:ascii="Verdana" w:eastAsia="Times New Roman" w:hAnsi="Verdana"/>
          <w:sz w:val="22"/>
          <w:szCs w:val="22"/>
          <w:lang w:val="nl-BE" w:eastAsia="nl-NL"/>
        </w:rPr>
      </w:pPr>
      <w:r w:rsidRPr="005B5ED9">
        <w:rPr>
          <w:rFonts w:ascii="Verdana" w:eastAsia="Times New Roman" w:hAnsi="Verdana"/>
          <w:sz w:val="22"/>
          <w:szCs w:val="22"/>
          <w:lang w:val="nl-BE" w:eastAsia="nl-NL"/>
        </w:rPr>
        <w:t>Inzake operationele steun zullen dergelijke « protocolakkoorden » ook kunnen worden afgesloten  tussen het lokale niveau en het centrale niveau voor de diensten die rechtstreeks onder het gezag zijn geplaatst van de directeurs-generaal (DGA en DGJ). Behoudens deze centrale diensten worden ook de “1stelijns”-diensten van DGA bedoeld (wegpolitie, spoorwegpolitie, luchtvaartpolitie en scheepvaartpolitie).</w:t>
      </w:r>
    </w:p>
    <w:p w:rsidR="005B5ED9" w:rsidRDefault="005B5ED9" w:rsidP="003F21B0">
      <w:pPr>
        <w:jc w:val="both"/>
        <w:rPr>
          <w:rFonts w:ascii="Verdana" w:eastAsia="Times New Roman" w:hAnsi="Verdana"/>
          <w:b/>
          <w:sz w:val="22"/>
          <w:szCs w:val="22"/>
          <w:u w:val="single"/>
          <w:lang w:val="nl-BE" w:eastAsia="nl-NL"/>
        </w:rPr>
      </w:pPr>
    </w:p>
    <w:p w:rsidR="003723BF" w:rsidRPr="001B01A6" w:rsidRDefault="005B5ED9" w:rsidP="003F21B0">
      <w:pPr>
        <w:jc w:val="both"/>
        <w:rPr>
          <w:rFonts w:ascii="Verdana" w:eastAsia="Times New Roman" w:hAnsi="Verdana"/>
          <w:b/>
          <w:sz w:val="22"/>
          <w:szCs w:val="22"/>
          <w:u w:val="single"/>
          <w:lang w:val="nl-BE" w:eastAsia="nl-NL"/>
        </w:rPr>
      </w:pPr>
      <w:r>
        <w:rPr>
          <w:rFonts w:ascii="Verdana" w:eastAsia="Times New Roman" w:hAnsi="Verdana"/>
          <w:b/>
          <w:sz w:val="22"/>
          <w:szCs w:val="22"/>
          <w:u w:val="single"/>
          <w:lang w:val="nl-BE" w:eastAsia="nl-NL"/>
        </w:rPr>
        <w:t>2</w:t>
      </w:r>
      <w:r w:rsidR="003723BF" w:rsidRPr="001B01A6">
        <w:rPr>
          <w:rFonts w:ascii="Verdana" w:eastAsia="Times New Roman" w:hAnsi="Verdana"/>
          <w:b/>
          <w:sz w:val="22"/>
          <w:szCs w:val="22"/>
          <w:u w:val="single"/>
          <w:lang w:val="nl-BE" w:eastAsia="nl-NL"/>
        </w:rPr>
        <w:t>° Consolideren van het concept geïntegreerde politie door een sterkere band tussen het federale en het lokale</w:t>
      </w:r>
    </w:p>
    <w:p w:rsidR="003723BF" w:rsidRPr="003723BF" w:rsidRDefault="003723BF" w:rsidP="003F21B0">
      <w:pPr>
        <w:jc w:val="both"/>
        <w:rPr>
          <w:rFonts w:ascii="Verdana" w:eastAsia="Times New Roman" w:hAnsi="Verdana"/>
          <w:sz w:val="22"/>
          <w:szCs w:val="22"/>
          <w:lang w:val="nl-BE" w:eastAsia="nl-NL"/>
        </w:rPr>
      </w:pPr>
    </w:p>
    <w:p w:rsidR="003723BF" w:rsidRPr="003723BF" w:rsidRDefault="003723B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In zijn evaluatierapport over de politiehervorming benadrukt de Federale politieraad de noodzaak om een formeler karakter te geven aan bepaalde overlegfora om reden dat de (</w:t>
      </w:r>
      <w:proofErr w:type="spellStart"/>
      <w:r w:rsidRPr="003723BF">
        <w:rPr>
          <w:rFonts w:ascii="Verdana" w:eastAsia="Times New Roman" w:hAnsi="Verdana"/>
          <w:sz w:val="22"/>
          <w:szCs w:val="22"/>
          <w:lang w:val="nl-BE" w:eastAsia="nl-NL"/>
        </w:rPr>
        <w:t>beleids</w:t>
      </w:r>
      <w:proofErr w:type="spellEnd"/>
      <w:r w:rsidRPr="003723BF">
        <w:rPr>
          <w:rFonts w:ascii="Verdana" w:eastAsia="Times New Roman" w:hAnsi="Verdana"/>
          <w:sz w:val="22"/>
          <w:szCs w:val="22"/>
          <w:lang w:val="nl-BE" w:eastAsia="nl-NL"/>
        </w:rPr>
        <w:t xml:space="preserve">)beslissingen die een impact hebben op de geïntegreerde werking van de twee politieniveaus moeten worden genomen op basis van overleg en participatie van elk van de niveaus. </w:t>
      </w:r>
    </w:p>
    <w:p w:rsidR="003723BF" w:rsidRPr="003723BF" w:rsidRDefault="003723BF" w:rsidP="003F21B0">
      <w:pPr>
        <w:jc w:val="both"/>
        <w:rPr>
          <w:rFonts w:ascii="Verdana" w:eastAsia="Times New Roman" w:hAnsi="Verdana"/>
          <w:sz w:val="22"/>
          <w:szCs w:val="22"/>
          <w:lang w:val="nl-BE" w:eastAsia="nl-NL"/>
        </w:rPr>
      </w:pPr>
    </w:p>
    <w:p w:rsidR="003723BF" w:rsidRPr="003723BF" w:rsidRDefault="003723B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1) In het verlengde van deze aanbeveling voorziet het wetsontwerp in de oprichting van een “Coördinatiecomité van de geïntegreerde politie” samengesteld uit de vier leden van het directiecomité van de federale politie en van vier vertegenwoordigers van de Vaste commissie van de lokale politie. Dit nieuwe wettelijk orgaan is niet alleen bestemd om een strategische gesprekspartner te worden maar ook om op het voorplan te treden om de coördinatie en samenwerking tussen de twee politieniveaus te optimaliseren.</w:t>
      </w:r>
    </w:p>
    <w:p w:rsidR="003723BF" w:rsidRPr="003723BF" w:rsidRDefault="003723BF" w:rsidP="003F21B0">
      <w:pPr>
        <w:jc w:val="both"/>
        <w:rPr>
          <w:rFonts w:ascii="Verdana" w:eastAsia="Times New Roman" w:hAnsi="Verdana"/>
          <w:sz w:val="22"/>
          <w:szCs w:val="22"/>
          <w:lang w:val="nl-BE" w:eastAsia="nl-NL"/>
        </w:rPr>
      </w:pPr>
    </w:p>
    <w:p w:rsidR="003723BF" w:rsidRPr="003723BF" w:rsidRDefault="00A87ED1" w:rsidP="003F21B0">
      <w:pPr>
        <w:ind w:left="708"/>
        <w:jc w:val="both"/>
        <w:rPr>
          <w:rFonts w:ascii="Verdana" w:eastAsia="Times New Roman" w:hAnsi="Verdana"/>
          <w:sz w:val="22"/>
          <w:szCs w:val="22"/>
          <w:lang w:val="nl-BE" w:eastAsia="nl-NL"/>
        </w:rPr>
      </w:pPr>
      <w:r>
        <w:rPr>
          <w:rFonts w:ascii="Verdana" w:eastAsia="Times New Roman" w:hAnsi="Verdana"/>
          <w:sz w:val="22"/>
          <w:szCs w:val="22"/>
          <w:lang w:val="nl-BE" w:eastAsia="nl-NL"/>
        </w:rPr>
        <w:t xml:space="preserve">Op die manier </w:t>
      </w:r>
      <w:r w:rsidR="003723BF" w:rsidRPr="003723BF">
        <w:rPr>
          <w:rFonts w:ascii="Verdana" w:eastAsia="Times New Roman" w:hAnsi="Verdana"/>
          <w:sz w:val="22"/>
          <w:szCs w:val="22"/>
          <w:lang w:val="nl-BE" w:eastAsia="nl-NL"/>
        </w:rPr>
        <w:t>kan het « Coördinatiecomité van de geïntegreerde politie”, hetzij op eigen initiatief hetzij op vraag van de minister van Binnenlandse zaken en/of van de minister van Justitie aanbevelingen verstrekken en gemotiveerde adviezen verlenen inzake het gezamenlijke politiebeleid of inzake de strategie van de geïntegreerde politie aangaande het personeel, de logistiek, de ICT, het budget en de informatie. Dit kan bijvoorbeeld gaan over een gemeenschappelijke benadering van personeelsaangelegenheden (rekrutering, opleiding, evaluatie...), over de ontwikkeling van gemeenschappelijke programma’s of informaticasystemen, over de efficiënte aanwending van het budget bestemd voor de “geïntegreerde werking” of over de informatieverwerking of operationele strategieën.</w:t>
      </w:r>
    </w:p>
    <w:p w:rsidR="003723BF" w:rsidRPr="003723BF" w:rsidRDefault="003723BF" w:rsidP="003F21B0">
      <w:pPr>
        <w:jc w:val="both"/>
        <w:rPr>
          <w:rFonts w:ascii="Verdana" w:eastAsia="Times New Roman" w:hAnsi="Verdana"/>
          <w:sz w:val="22"/>
          <w:szCs w:val="22"/>
          <w:lang w:val="nl-BE" w:eastAsia="nl-NL"/>
        </w:rPr>
      </w:pPr>
    </w:p>
    <w:p w:rsidR="003723BF" w:rsidRPr="003723BF" w:rsidRDefault="003723B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Door zijn aanwezigheid in dit « Coördinatiecomité » wordt tevens de representatieve rol van de Vaste commissie van de lokale politie versterkt, hetgeen ten goede komt aan de besluitvorming en de implementatie van de coördinatie – en samenwerkingsmechanismen binnen de geïntegreerde politie.</w:t>
      </w:r>
    </w:p>
    <w:p w:rsidR="003723BF" w:rsidRPr="003723BF" w:rsidRDefault="003723BF" w:rsidP="003F21B0">
      <w:pPr>
        <w:jc w:val="both"/>
        <w:rPr>
          <w:rFonts w:ascii="Verdana" w:eastAsia="Times New Roman" w:hAnsi="Verdana"/>
          <w:sz w:val="22"/>
          <w:szCs w:val="22"/>
          <w:lang w:val="nl-BE" w:eastAsia="nl-NL"/>
        </w:rPr>
      </w:pPr>
    </w:p>
    <w:p w:rsidR="003723BF" w:rsidRPr="003723BF" w:rsidRDefault="003723B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2) Bovendien is de versterking van de steun van de federale bestuurlijke politie aan de lokale politie een niet te verwaarlozen uitdaging om de band  </w:t>
      </w:r>
      <w:r w:rsidRPr="003723BF">
        <w:rPr>
          <w:rFonts w:ascii="Verdana" w:eastAsia="Times New Roman" w:hAnsi="Verdana"/>
          <w:sz w:val="22"/>
          <w:szCs w:val="22"/>
          <w:lang w:val="nl-BE" w:eastAsia="nl-NL"/>
        </w:rPr>
        <w:lastRenderedPageBreak/>
        <w:t xml:space="preserve">“federaal – lokaal” te verstevigen. De optimaliseringsmaatregelen die de algemene directie van de bestuurlijke politie (DGA) zal nemen, met inbegrip van deze ten aanzien van haar centrale diensten en haar “1ste </w:t>
      </w:r>
      <w:proofErr w:type="spellStart"/>
      <w:r w:rsidRPr="003723BF">
        <w:rPr>
          <w:rFonts w:ascii="Verdana" w:eastAsia="Times New Roman" w:hAnsi="Verdana"/>
          <w:sz w:val="22"/>
          <w:szCs w:val="22"/>
          <w:lang w:val="nl-BE" w:eastAsia="nl-NL"/>
        </w:rPr>
        <w:t>lijnsdiensten</w:t>
      </w:r>
      <w:proofErr w:type="spellEnd"/>
      <w:r w:rsidRPr="003723BF">
        <w:rPr>
          <w:rFonts w:ascii="Verdana" w:eastAsia="Times New Roman" w:hAnsi="Verdana"/>
          <w:sz w:val="22"/>
          <w:szCs w:val="22"/>
          <w:lang w:val="nl-BE" w:eastAsia="nl-NL"/>
        </w:rPr>
        <w:t>” moeten bijdragen tot deze versterking. Het versterken van een trekkingsrecht van het arrondissement ten voordele van de zones draagt ook bij tot deze doelstelling alsook de mogelijkheid tot afsluiten van protocolakkoorden tussen de zones en de bestuurlijke directeur-coördinator.</w:t>
      </w:r>
    </w:p>
    <w:p w:rsidR="003723BF" w:rsidRPr="003723BF" w:rsidRDefault="003723BF" w:rsidP="003F21B0">
      <w:pPr>
        <w:jc w:val="both"/>
        <w:rPr>
          <w:rFonts w:ascii="Verdana" w:eastAsia="Times New Roman" w:hAnsi="Verdana"/>
          <w:sz w:val="22"/>
          <w:szCs w:val="22"/>
          <w:lang w:val="nl-BE" w:eastAsia="nl-NL"/>
        </w:rPr>
      </w:pPr>
    </w:p>
    <w:p w:rsidR="003723BF" w:rsidRPr="003723BF" w:rsidRDefault="003723B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3) Ook zal de bestuurlijke directeur coördinator (</w:t>
      </w:r>
      <w:proofErr w:type="spellStart"/>
      <w:r w:rsidRPr="003723BF">
        <w:rPr>
          <w:rFonts w:ascii="Verdana" w:eastAsia="Times New Roman" w:hAnsi="Verdana"/>
          <w:sz w:val="22"/>
          <w:szCs w:val="22"/>
          <w:lang w:val="nl-BE" w:eastAsia="nl-NL"/>
        </w:rPr>
        <w:t>DirCo</w:t>
      </w:r>
      <w:proofErr w:type="spellEnd"/>
      <w:r w:rsidRPr="003723BF">
        <w:rPr>
          <w:rFonts w:ascii="Verdana" w:eastAsia="Times New Roman" w:hAnsi="Verdana"/>
          <w:sz w:val="22"/>
          <w:szCs w:val="22"/>
          <w:lang w:val="nl-BE" w:eastAsia="nl-NL"/>
        </w:rPr>
        <w:t xml:space="preserve">), dankzij de operationele middelen die hij ter beschikking krijgt, in het bijzonder het Interventiekorps, een essentiële partner worden voor de versteviging van de band “federaal-lokaal”. </w:t>
      </w:r>
    </w:p>
    <w:p w:rsidR="003723BF" w:rsidRPr="003723BF" w:rsidRDefault="003723BF" w:rsidP="003F21B0">
      <w:pPr>
        <w:jc w:val="both"/>
        <w:rPr>
          <w:rFonts w:ascii="Verdana" w:eastAsia="Times New Roman" w:hAnsi="Verdana"/>
          <w:sz w:val="22"/>
          <w:szCs w:val="22"/>
          <w:lang w:val="nl-BE" w:eastAsia="nl-NL"/>
        </w:rPr>
      </w:pPr>
    </w:p>
    <w:p w:rsidR="003723BF" w:rsidRPr="003723BF" w:rsidRDefault="003723B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4) Deze versteviging zal eveneens in de hand worden gewerkt door het verbeteren van de samenwerking, de coördinatie en het overleg tussen de opsporingsdiensten van de federale (FGP) en die van de lokale (LRD) politie. In dit kader en op verzoek van de lokale politiezones zullen in de arrondissementen “protocolakkoorden” kunnen afgesloten worden tussen de verantwoordelijken van de zones van de lokale politie en de gerechtelijk directeur.</w:t>
      </w:r>
    </w:p>
    <w:p w:rsidR="005B5ED9" w:rsidRDefault="005B5ED9" w:rsidP="003F21B0">
      <w:pPr>
        <w:jc w:val="both"/>
        <w:rPr>
          <w:rFonts w:ascii="Verdana" w:eastAsia="Times New Roman" w:hAnsi="Verdana"/>
          <w:sz w:val="22"/>
          <w:szCs w:val="22"/>
          <w:lang w:val="nl-BE" w:eastAsia="nl-NL"/>
        </w:rPr>
      </w:pPr>
    </w:p>
    <w:p w:rsidR="005B5ED9" w:rsidRDefault="005B5ED9" w:rsidP="003F21B0">
      <w:pPr>
        <w:jc w:val="both"/>
        <w:rPr>
          <w:rFonts w:ascii="Verdana" w:eastAsia="Times New Roman" w:hAnsi="Verdana"/>
          <w:b/>
          <w:sz w:val="22"/>
          <w:szCs w:val="22"/>
          <w:u w:val="single"/>
          <w:lang w:val="nl-BE" w:eastAsia="nl-NL"/>
        </w:rPr>
      </w:pPr>
      <w:r w:rsidRPr="005B5ED9">
        <w:rPr>
          <w:rFonts w:ascii="Verdana" w:eastAsia="Times New Roman" w:hAnsi="Verdana"/>
          <w:b/>
          <w:sz w:val="22"/>
          <w:szCs w:val="22"/>
          <w:u w:val="single"/>
          <w:lang w:val="nl-BE" w:eastAsia="nl-NL"/>
        </w:rPr>
        <w:t>3° De strategische visie, de eenduidigheid en de doeltreffendheid van het management versterken</w:t>
      </w:r>
    </w:p>
    <w:p w:rsidR="005B5ED9" w:rsidRPr="005B5ED9" w:rsidRDefault="005B5ED9" w:rsidP="003F21B0">
      <w:pPr>
        <w:jc w:val="both"/>
        <w:rPr>
          <w:rFonts w:ascii="Verdana" w:eastAsia="Times New Roman" w:hAnsi="Verdana"/>
          <w:b/>
          <w:sz w:val="22"/>
          <w:szCs w:val="22"/>
          <w:u w:val="single"/>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De eenheid van beleid berust in de eerste plaats op het nationaal veiligheidsplan dat om de vier jaar vernieuwd wordt en dat de basis vormt voor het veiligheidsbeleid. In de zonale veiligheidsraden moet de vertegenwoordiger van de federale politie waken over de nationale prioriteiten en tegelijkertijd afstemming zoeken met de lokale en arrondissementele prioriteiten. </w:t>
      </w:r>
    </w:p>
    <w:p w:rsidR="005B5ED9" w:rsidRDefault="005B5ED9" w:rsidP="003F21B0">
      <w:pPr>
        <w:jc w:val="both"/>
        <w:rPr>
          <w:rFonts w:ascii="Verdana" w:eastAsia="Times New Roman" w:hAnsi="Verdana"/>
          <w:sz w:val="22"/>
          <w:szCs w:val="22"/>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De eenheid van beleid houdt daarnaast in dat de federale politie maximaal op een informatiegerichte manier werkt en in een correcte rapportering voorziet naar de overheden toe. Daarnaast zal de eenheid van beleid vooral tot uiting komen  in het bedrijfsmatige luik : één beleid voor human resources (bijvoorbeeld een evaluatie op basis van resultaten), één voor logistiek (bijvoorbeeld beleidslijnen omtrent het gebruik van alle soorten middelen, gaande van </w:t>
      </w:r>
      <w:proofErr w:type="spellStart"/>
      <w:r w:rsidRPr="003723BF">
        <w:rPr>
          <w:rFonts w:ascii="Verdana" w:eastAsia="Times New Roman" w:hAnsi="Verdana"/>
          <w:sz w:val="22"/>
          <w:szCs w:val="22"/>
          <w:lang w:val="nl-BE" w:eastAsia="nl-NL"/>
        </w:rPr>
        <w:t>GSM’s</w:t>
      </w:r>
      <w:proofErr w:type="spellEnd"/>
      <w:r w:rsidRPr="003723BF">
        <w:rPr>
          <w:rFonts w:ascii="Verdana" w:eastAsia="Times New Roman" w:hAnsi="Verdana"/>
          <w:sz w:val="22"/>
          <w:szCs w:val="22"/>
          <w:lang w:val="nl-BE" w:eastAsia="nl-NL"/>
        </w:rPr>
        <w:t xml:space="preserve"> over voertuigen tot wapens), één voor financiën en één voor ICT (zo geïntegreerd mogelijk). Een eenvormig communicatiebeleid (bijvoorbeeld om de herkenbaarheid te vergroten) vanuit de federale politie vormt hiervan het sluitstuk.</w:t>
      </w:r>
    </w:p>
    <w:p w:rsidR="005B5ED9" w:rsidRDefault="005B5ED9" w:rsidP="003F21B0">
      <w:pPr>
        <w:jc w:val="both"/>
        <w:rPr>
          <w:rFonts w:ascii="Verdana" w:eastAsia="Times New Roman" w:hAnsi="Verdana"/>
          <w:sz w:val="22"/>
          <w:szCs w:val="22"/>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De structuur van de federale politie is te sterk versnipperd tussen directies en het leiderschap en de strategische visie zijn dus eveneens versnipperd. Het bestaan van een eenvormig politie- en managementbeleid moet worden versterkt. De keuzes op het vlak van visie, strategie, aanwervingen, investeringen en budgettaire optimalisering moeten eenvormig zijn en gedeeld worden door alle directies. </w:t>
      </w:r>
    </w:p>
    <w:p w:rsidR="005B5ED9" w:rsidRDefault="005B5ED9" w:rsidP="003F21B0">
      <w:pPr>
        <w:jc w:val="both"/>
        <w:rPr>
          <w:rFonts w:ascii="Verdana" w:eastAsia="Times New Roman" w:hAnsi="Verdana"/>
          <w:sz w:val="22"/>
          <w:szCs w:val="22"/>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lastRenderedPageBreak/>
        <w:t>Wat de leiding van de federale politie betreft, moet de commissaris-generaal in staat zijn om, samen met een directiecomité, de organisatie effectief te sturen en te leiden. Momenteel is dit onvoldoende het geval.</w:t>
      </w:r>
    </w:p>
    <w:p w:rsidR="005B5ED9" w:rsidRPr="003723BF" w:rsidRDefault="005B5ED9" w:rsidP="003F21B0">
      <w:pPr>
        <w:jc w:val="both"/>
        <w:rPr>
          <w:rFonts w:ascii="Verdana" w:eastAsia="Times New Roman" w:hAnsi="Verdana"/>
          <w:sz w:val="22"/>
          <w:szCs w:val="22"/>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Wat dit betreft, stoelt het versterken van de eenheid van beheer, van strategie en van visie binnen de federale politie in het wetsontwerp vooral op de volgende optimalisatiemaatregelen:</w:t>
      </w:r>
    </w:p>
    <w:p w:rsidR="005B5ED9" w:rsidRDefault="005B5ED9" w:rsidP="003F21B0">
      <w:pPr>
        <w:jc w:val="both"/>
        <w:rPr>
          <w:rFonts w:ascii="Verdana" w:eastAsia="Times New Roman" w:hAnsi="Verdana"/>
          <w:sz w:val="22"/>
          <w:szCs w:val="22"/>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a)</w:t>
      </w:r>
      <w:r w:rsidRPr="003723BF">
        <w:rPr>
          <w:rFonts w:ascii="Verdana" w:eastAsia="Times New Roman" w:hAnsi="Verdana"/>
          <w:sz w:val="22"/>
          <w:szCs w:val="22"/>
          <w:lang w:val="nl-BE" w:eastAsia="nl-NL"/>
        </w:rPr>
        <w:tab/>
        <w:t>het versterken van de rol van de commissaris-generaal om een eenheid van visie en beleid te garanderen en de oprichting van een “directiecomité van de federale politie”, samengesteld uit de commissaris-generaal en de drie directeurs-generaal om een forum te creëren voor gezamenlijke beslissingen;</w:t>
      </w:r>
    </w:p>
    <w:p w:rsidR="005B5ED9" w:rsidRDefault="005B5ED9" w:rsidP="003F21B0">
      <w:pPr>
        <w:jc w:val="both"/>
        <w:rPr>
          <w:rFonts w:ascii="Verdana" w:eastAsia="Times New Roman" w:hAnsi="Verdana"/>
          <w:sz w:val="22"/>
          <w:szCs w:val="22"/>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b)</w:t>
      </w:r>
      <w:r w:rsidRPr="003723BF">
        <w:rPr>
          <w:rFonts w:ascii="Verdana" w:eastAsia="Times New Roman" w:hAnsi="Verdana"/>
          <w:sz w:val="22"/>
          <w:szCs w:val="22"/>
          <w:lang w:val="nl-BE" w:eastAsia="nl-NL"/>
        </w:rPr>
        <w:tab/>
        <w:t>de reorganisatie van het commissariaat-generaal en de implementatie van nieuwe functionaliteiten (audit, interne en externe communicatie) bedoeld om de strategische rol van de commissaris-generaal inzake zowel het politioneel beleid als voortaan het personeelsbeheer te versterken en om hem de nieuwe bevoegdheid te geven richtlijnen uit te vaardigen in deze twee domeinen;</w:t>
      </w:r>
    </w:p>
    <w:p w:rsidR="005B5ED9" w:rsidRDefault="005B5ED9" w:rsidP="003F21B0">
      <w:pPr>
        <w:jc w:val="both"/>
        <w:rPr>
          <w:rFonts w:ascii="Verdana" w:eastAsia="Times New Roman" w:hAnsi="Verdana"/>
          <w:sz w:val="22"/>
          <w:szCs w:val="22"/>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c)</w:t>
      </w:r>
      <w:r w:rsidRPr="003723BF">
        <w:rPr>
          <w:rFonts w:ascii="Verdana" w:eastAsia="Times New Roman" w:hAnsi="Verdana"/>
          <w:sz w:val="22"/>
          <w:szCs w:val="22"/>
          <w:lang w:val="nl-BE" w:eastAsia="nl-NL"/>
        </w:rPr>
        <w:tab/>
        <w:t xml:space="preserve">het overhevelen van de operationele bevoegdheden en functionaliteiten, die momenteel zijn toegewezen aan de commissaris-generaal, naar de twee operationele algemene directies. Het betreft de speciale eenheden (naar </w:t>
      </w:r>
      <w:proofErr w:type="spellStart"/>
      <w:r w:rsidRPr="003723BF">
        <w:rPr>
          <w:rFonts w:ascii="Verdana" w:eastAsia="Times New Roman" w:hAnsi="Verdana"/>
          <w:sz w:val="22"/>
          <w:szCs w:val="22"/>
          <w:lang w:val="nl-BE" w:eastAsia="nl-NL"/>
        </w:rPr>
        <w:t>naar</w:t>
      </w:r>
      <w:proofErr w:type="spellEnd"/>
      <w:r w:rsidRPr="003723BF">
        <w:rPr>
          <w:rFonts w:ascii="Verdana" w:eastAsia="Times New Roman" w:hAnsi="Verdana"/>
          <w:sz w:val="22"/>
          <w:szCs w:val="22"/>
          <w:lang w:val="nl-BE" w:eastAsia="nl-NL"/>
        </w:rPr>
        <w:t xml:space="preserve"> de algemene directie gerechtelijke politie) en de dienst belast met het beheer van de operationele informatie (CGO) naar de nieuwe algemene directie van het middelenbeheer en de informatie.</w:t>
      </w:r>
    </w:p>
    <w:p w:rsidR="005B5ED9" w:rsidRPr="003723BF" w:rsidRDefault="005B5ED9" w:rsidP="003F21B0">
      <w:pPr>
        <w:jc w:val="both"/>
        <w:rPr>
          <w:rFonts w:ascii="Verdana" w:eastAsia="Times New Roman" w:hAnsi="Verdana"/>
          <w:sz w:val="22"/>
          <w:szCs w:val="22"/>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Deze optimaliseringsmaatregelen zullen het mogelijk maken tegemoet te komen aan meerdere aandachtspunten en verbeterpunten die de Federale politieraad heeft geformuleerd in zijn evaluatierapport over de politiehervorming :</w:t>
      </w:r>
    </w:p>
    <w:p w:rsidR="005B5ED9" w:rsidRDefault="005B5ED9" w:rsidP="003F21B0">
      <w:pPr>
        <w:jc w:val="both"/>
        <w:rPr>
          <w:rFonts w:ascii="Verdana" w:eastAsia="Times New Roman" w:hAnsi="Verdana"/>
          <w:sz w:val="22"/>
          <w:szCs w:val="22"/>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de nood aan een strategische visie op lange termijn die verder zou gaan dan de huidige plannen (nationaal en zonaal veiligheidsplan, kadernota  integrale veiligheid …);</w:t>
      </w:r>
    </w:p>
    <w:p w:rsidR="005B5ED9" w:rsidRDefault="005B5ED9" w:rsidP="003F21B0">
      <w:pPr>
        <w:jc w:val="both"/>
        <w:rPr>
          <w:rFonts w:ascii="Verdana" w:eastAsia="Times New Roman" w:hAnsi="Verdana"/>
          <w:sz w:val="22"/>
          <w:szCs w:val="22"/>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het versterken van de praktische uitvoering van de  plannen inzake de dagelijkse werking van de   politiediensten;</w:t>
      </w:r>
    </w:p>
    <w:p w:rsidR="005B5ED9" w:rsidRDefault="005B5ED9" w:rsidP="003F21B0">
      <w:pPr>
        <w:jc w:val="both"/>
        <w:rPr>
          <w:rFonts w:ascii="Verdana" w:eastAsia="Times New Roman" w:hAnsi="Verdana"/>
          <w:sz w:val="22"/>
          <w:szCs w:val="22"/>
          <w:lang w:val="nl-BE" w:eastAsia="nl-NL"/>
        </w:rPr>
      </w:pPr>
    </w:p>
    <w:p w:rsidR="005B5ED9" w:rsidRDefault="005B5ED9" w:rsidP="003F21B0">
      <w:pPr>
        <w:ind w:firstLine="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 xml:space="preserve">het verbeteren van de coördinatie van het politionele   beleid en de </w:t>
      </w:r>
    </w:p>
    <w:p w:rsidR="005B5ED9" w:rsidRPr="003723BF" w:rsidRDefault="005B5ED9" w:rsidP="003F21B0">
      <w:pPr>
        <w:ind w:firstLine="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financiële cyclus;</w:t>
      </w:r>
    </w:p>
    <w:p w:rsidR="005B5ED9" w:rsidRDefault="005B5ED9" w:rsidP="003F21B0">
      <w:pPr>
        <w:jc w:val="both"/>
        <w:rPr>
          <w:rFonts w:ascii="Verdana" w:eastAsia="Times New Roman" w:hAnsi="Verdana"/>
          <w:sz w:val="22"/>
          <w:szCs w:val="22"/>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het verbeteren van de meetinstrumenten voor   statistieken en evaluaties;</w:t>
      </w:r>
    </w:p>
    <w:p w:rsidR="005B5ED9" w:rsidRDefault="005B5ED9" w:rsidP="003F21B0">
      <w:pPr>
        <w:jc w:val="both"/>
        <w:rPr>
          <w:rFonts w:ascii="Verdana" w:eastAsia="Times New Roman" w:hAnsi="Verdana"/>
          <w:sz w:val="22"/>
          <w:szCs w:val="22"/>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het ontwikkelen van een duidelijke en gedragen  strategie inzake ICT-toepassingen om ze beter af te stemmen op de behoeften van de gebruikers en meer geïntegreerd te maken in het belang van zowel de federale als de lokale politie;</w:t>
      </w:r>
    </w:p>
    <w:p w:rsidR="005B5ED9" w:rsidRDefault="005B5ED9" w:rsidP="003F21B0">
      <w:pPr>
        <w:jc w:val="both"/>
        <w:rPr>
          <w:rFonts w:ascii="Verdana" w:eastAsia="Times New Roman" w:hAnsi="Verdana"/>
          <w:sz w:val="22"/>
          <w:szCs w:val="22"/>
          <w:lang w:val="nl-BE" w:eastAsia="nl-NL"/>
        </w:rPr>
      </w:pPr>
    </w:p>
    <w:p w:rsidR="005B5ED9" w:rsidRPr="003723BF" w:rsidRDefault="005B5ED9"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lastRenderedPageBreak/>
        <w:t>-</w:t>
      </w:r>
      <w:r w:rsidRPr="003723BF">
        <w:rPr>
          <w:rFonts w:ascii="Verdana" w:eastAsia="Times New Roman" w:hAnsi="Verdana"/>
          <w:sz w:val="22"/>
          <w:szCs w:val="22"/>
          <w:lang w:val="nl-BE" w:eastAsia="nl-NL"/>
        </w:rPr>
        <w:tab/>
        <w:t>het vereenvoudigen en rationaliseren van de structuren van de federale politie.</w:t>
      </w:r>
    </w:p>
    <w:p w:rsidR="005B5ED9" w:rsidRDefault="005B5ED9" w:rsidP="003F21B0">
      <w:pPr>
        <w:jc w:val="both"/>
        <w:rPr>
          <w:rFonts w:ascii="Verdana" w:eastAsia="Times New Roman" w:hAnsi="Verdana"/>
          <w:b/>
          <w:sz w:val="22"/>
          <w:szCs w:val="22"/>
          <w:u w:val="single"/>
          <w:lang w:val="nl-BE" w:eastAsia="nl-NL"/>
        </w:rPr>
      </w:pPr>
    </w:p>
    <w:p w:rsidR="009759AA" w:rsidRPr="009759AA" w:rsidRDefault="009759AA" w:rsidP="003F21B0">
      <w:pPr>
        <w:jc w:val="both"/>
        <w:rPr>
          <w:rFonts w:ascii="Verdana" w:eastAsia="Times New Roman" w:hAnsi="Verdana"/>
          <w:b/>
          <w:sz w:val="22"/>
          <w:szCs w:val="22"/>
          <w:u w:val="single"/>
          <w:lang w:val="nl-BE" w:eastAsia="nl-NL"/>
        </w:rPr>
      </w:pPr>
      <w:r w:rsidRPr="009759AA">
        <w:rPr>
          <w:rFonts w:ascii="Verdana" w:eastAsia="Times New Roman" w:hAnsi="Verdana"/>
          <w:b/>
          <w:sz w:val="22"/>
          <w:szCs w:val="22"/>
          <w:u w:val="single"/>
          <w:lang w:val="nl-BE" w:eastAsia="nl-NL"/>
        </w:rPr>
        <w:t>4° De inzet van de gedeconcentreerde operationele capaciteit bevorderen</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Een intensere samenwerking en een betere steunverlening worden gemakkelijker georganiseerd wanneer de federale politiediensten voldoende dicht bij de politiezones, de vorderende overheden, de burgers en de realiteit van het terrein kunnen worden gemobiliseerd.</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Tevens kan op vraag van een zone een “protocolakkoord” gesloten worden tussen de verantwoordelijken van de gedeconcentreerde directies van de federale politie (</w:t>
      </w:r>
      <w:proofErr w:type="spellStart"/>
      <w:r w:rsidRPr="003723BF">
        <w:rPr>
          <w:rFonts w:ascii="Verdana" w:eastAsia="Times New Roman" w:hAnsi="Verdana"/>
          <w:sz w:val="22"/>
          <w:szCs w:val="22"/>
          <w:lang w:val="nl-BE" w:eastAsia="nl-NL"/>
        </w:rPr>
        <w:t>DirCo</w:t>
      </w:r>
      <w:proofErr w:type="spellEnd"/>
      <w:r w:rsidRPr="003723BF">
        <w:rPr>
          <w:rFonts w:ascii="Verdana" w:eastAsia="Times New Roman" w:hAnsi="Verdana"/>
          <w:sz w:val="22"/>
          <w:szCs w:val="22"/>
          <w:lang w:val="nl-BE" w:eastAsia="nl-NL"/>
        </w:rPr>
        <w:t xml:space="preserve"> en </w:t>
      </w:r>
      <w:proofErr w:type="spellStart"/>
      <w:r w:rsidRPr="003723BF">
        <w:rPr>
          <w:rFonts w:ascii="Verdana" w:eastAsia="Times New Roman" w:hAnsi="Verdana"/>
          <w:sz w:val="22"/>
          <w:szCs w:val="22"/>
          <w:lang w:val="nl-BE" w:eastAsia="nl-NL"/>
        </w:rPr>
        <w:t>DirJud</w:t>
      </w:r>
      <w:proofErr w:type="spellEnd"/>
      <w:r w:rsidRPr="003723BF">
        <w:rPr>
          <w:rFonts w:ascii="Verdana" w:eastAsia="Times New Roman" w:hAnsi="Verdana"/>
          <w:sz w:val="22"/>
          <w:szCs w:val="22"/>
          <w:lang w:val="nl-BE" w:eastAsia="nl-NL"/>
        </w:rPr>
        <w:t>) en van de politiezones hetgeen de modaliteiten van de inzet en de steun ten behoeve van de betrokken zones zal verbeteren.</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Bovenop de operationele capaciteit toegekend aan de gedeconcentreerde directies, beschikt de algemene directie van de bestuurlijke politie (DGA) binnen de omschrijving van de arrondissementen over de zogenoemde “1ste </w:t>
      </w:r>
      <w:proofErr w:type="spellStart"/>
      <w:r w:rsidRPr="003723BF">
        <w:rPr>
          <w:rFonts w:ascii="Verdana" w:eastAsia="Times New Roman" w:hAnsi="Verdana"/>
          <w:sz w:val="22"/>
          <w:szCs w:val="22"/>
          <w:lang w:val="nl-BE" w:eastAsia="nl-NL"/>
        </w:rPr>
        <w:t>lijnsdiensten</w:t>
      </w:r>
      <w:proofErr w:type="spellEnd"/>
      <w:r w:rsidRPr="003723BF">
        <w:rPr>
          <w:rFonts w:ascii="Verdana" w:eastAsia="Times New Roman" w:hAnsi="Verdana"/>
          <w:sz w:val="22"/>
          <w:szCs w:val="22"/>
          <w:lang w:val="nl-BE" w:eastAsia="nl-NL"/>
        </w:rPr>
        <w:t xml:space="preserve">” (wegpolitie, spoorwegpolitie, luchtvaartpolitie en scheepvaartpolitie). Deze gespecialiseerde operationele diensten vervullen eveneens een essentiële rol op het gedeconcentreerde niveau en zullen worden versterkt, in het bijzonder door capaciteit via het trekkingsrecht. </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In dezelfde logica en in het raam van de materies </w:t>
      </w:r>
      <w:proofErr w:type="spellStart"/>
      <w:r w:rsidRPr="003723BF">
        <w:rPr>
          <w:rFonts w:ascii="Verdana" w:eastAsia="Times New Roman" w:hAnsi="Verdana"/>
          <w:sz w:val="22"/>
          <w:szCs w:val="22"/>
          <w:lang w:val="nl-BE" w:eastAsia="nl-NL"/>
        </w:rPr>
        <w:t>ecofin</w:t>
      </w:r>
      <w:proofErr w:type="spellEnd"/>
      <w:r w:rsidRPr="003723BF">
        <w:rPr>
          <w:rFonts w:ascii="Verdana" w:eastAsia="Times New Roman" w:hAnsi="Verdana"/>
          <w:sz w:val="22"/>
          <w:szCs w:val="22"/>
          <w:lang w:val="nl-BE" w:eastAsia="nl-NL"/>
        </w:rPr>
        <w:t>, fiscale fraude en cybercriminaliteit, zullen de gedeconcentreerde onderzoeksdiensten in de arrondissementen worden versterkt en zullen deze kunnen rekenen op een versterkte steun van CDGEFID en FCCU.</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Om de inzet van de gedeconcentreerde operationele capaciteit te bevorderen zullen dienstbetrekkingen worden onderhouden tussen de directeurs van de federale politie (</w:t>
      </w:r>
      <w:proofErr w:type="spellStart"/>
      <w:r w:rsidRPr="003723BF">
        <w:rPr>
          <w:rFonts w:ascii="Verdana" w:eastAsia="Times New Roman" w:hAnsi="Verdana"/>
          <w:sz w:val="22"/>
          <w:szCs w:val="22"/>
          <w:lang w:val="nl-BE" w:eastAsia="nl-NL"/>
        </w:rPr>
        <w:t>DirCo</w:t>
      </w:r>
      <w:proofErr w:type="spellEnd"/>
      <w:r w:rsidRPr="003723BF">
        <w:rPr>
          <w:rFonts w:ascii="Verdana" w:eastAsia="Times New Roman" w:hAnsi="Verdana"/>
          <w:sz w:val="22"/>
          <w:szCs w:val="22"/>
          <w:lang w:val="nl-BE" w:eastAsia="nl-NL"/>
        </w:rPr>
        <w:t xml:space="preserve"> en </w:t>
      </w:r>
      <w:proofErr w:type="spellStart"/>
      <w:r w:rsidRPr="003723BF">
        <w:rPr>
          <w:rFonts w:ascii="Verdana" w:eastAsia="Times New Roman" w:hAnsi="Verdana"/>
          <w:sz w:val="22"/>
          <w:szCs w:val="22"/>
          <w:lang w:val="nl-BE" w:eastAsia="nl-NL"/>
        </w:rPr>
        <w:t>DirJud</w:t>
      </w:r>
      <w:proofErr w:type="spellEnd"/>
      <w:r w:rsidRPr="003723BF">
        <w:rPr>
          <w:rFonts w:ascii="Verdana" w:eastAsia="Times New Roman" w:hAnsi="Verdana"/>
          <w:sz w:val="22"/>
          <w:szCs w:val="22"/>
          <w:lang w:val="nl-BE" w:eastAsia="nl-NL"/>
        </w:rPr>
        <w:t>), de bestuurlijke overheden (burgemeesters en provinciegouverneurs) of de gerechtelijke overheden (procureur des Konings, desgevallend afdelingsprocureurs), naargelang van de aard van de opdrachten en taken.</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Het is evident dat de versterkte deconcentratie van operationele prestaties en diensten een kritieke succesfactor is, zonder dat dit evenwel een verzwakking van het centraal niveau mag betekenen.</w:t>
      </w: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Inderdaad, wanneer het nodig is de reserve nationaal te hergroeperen of de gerechtelijke rechercheurs ter beschikking te stellen van het federaal parket via het mechanisme van de “gehypothekeerde gerechtelijke capaciteit”, dan dient deze mobilisering binnen de bepaalde quota prioriteit te genieten ten aanzien van de lokale opdrachten.</w:t>
      </w:r>
    </w:p>
    <w:p w:rsidR="005B5ED9" w:rsidRDefault="005B5ED9" w:rsidP="003F21B0">
      <w:pPr>
        <w:jc w:val="both"/>
        <w:rPr>
          <w:rFonts w:ascii="Verdana" w:eastAsia="Times New Roman" w:hAnsi="Verdana"/>
          <w:b/>
          <w:sz w:val="22"/>
          <w:szCs w:val="22"/>
          <w:u w:val="single"/>
          <w:lang w:val="nl-BE" w:eastAsia="nl-NL"/>
        </w:rPr>
      </w:pPr>
    </w:p>
    <w:p w:rsidR="009759AA" w:rsidRPr="009759AA" w:rsidRDefault="009759AA" w:rsidP="003F21B0">
      <w:pPr>
        <w:jc w:val="both"/>
        <w:rPr>
          <w:rFonts w:ascii="Verdana" w:eastAsia="Times New Roman" w:hAnsi="Verdana"/>
          <w:b/>
          <w:sz w:val="22"/>
          <w:szCs w:val="22"/>
          <w:u w:val="single"/>
          <w:lang w:val="nl-BE" w:eastAsia="nl-NL"/>
        </w:rPr>
      </w:pPr>
      <w:r>
        <w:rPr>
          <w:rFonts w:ascii="Verdana" w:eastAsia="Times New Roman" w:hAnsi="Verdana"/>
          <w:b/>
          <w:sz w:val="22"/>
          <w:szCs w:val="22"/>
          <w:u w:val="single"/>
          <w:lang w:val="nl-BE" w:eastAsia="nl-NL"/>
        </w:rPr>
        <w:t>5</w:t>
      </w:r>
      <w:r w:rsidRPr="009759AA">
        <w:rPr>
          <w:rFonts w:ascii="Verdana" w:eastAsia="Times New Roman" w:hAnsi="Verdana"/>
          <w:b/>
          <w:sz w:val="22"/>
          <w:szCs w:val="22"/>
          <w:u w:val="single"/>
          <w:lang w:val="nl-BE" w:eastAsia="nl-NL"/>
        </w:rPr>
        <w:t>° Optimaliseren en vereenvoudigen van de organisatiestructuur van de federale politie</w:t>
      </w:r>
    </w:p>
    <w:p w:rsidR="009759AA" w:rsidRPr="003723BF" w:rsidRDefault="009759AA" w:rsidP="003F21B0">
      <w:pPr>
        <w:jc w:val="both"/>
        <w:rPr>
          <w:rFonts w:ascii="Verdana" w:eastAsia="Times New Roman" w:hAnsi="Verdana"/>
          <w:sz w:val="22"/>
          <w:szCs w:val="22"/>
          <w:lang w:val="nl-BE" w:eastAsia="nl-NL"/>
        </w:rPr>
      </w:pPr>
    </w:p>
    <w:p w:rsidR="009759AA" w:rsidRDefault="009759AA" w:rsidP="003F21B0">
      <w:pPr>
        <w:ind w:firstLine="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Deze doelstelling is gestoeld op volgende optimaliseringsmaatregelen :</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lastRenderedPageBreak/>
        <w:t>-</w:t>
      </w:r>
      <w:r w:rsidRPr="003723BF">
        <w:rPr>
          <w:rFonts w:ascii="Verdana" w:eastAsia="Times New Roman" w:hAnsi="Verdana"/>
          <w:sz w:val="22"/>
          <w:szCs w:val="22"/>
          <w:lang w:val="nl-BE" w:eastAsia="nl-NL"/>
        </w:rPr>
        <w:tab/>
        <w:t>de interne structuren maximaal vereenvoudigen en ze indien nodig samenvoegen;</w:t>
      </w:r>
    </w:p>
    <w:p w:rsidR="009759AA" w:rsidRDefault="009759AA" w:rsidP="003F21B0">
      <w:pPr>
        <w:ind w:left="708"/>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 xml:space="preserve">« schaalvoordelen» creëren om de aldus vrijgekomen   marges bij voorrang te herinvesteren in de inzet van operationeel personeel en in de modernisering van de technologieën, uitrusting en investeringen van de federale politie; </w:t>
      </w: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de overhead inzake management en directies drastisch verminderen om de operationele effectieven te versterken ;</w:t>
      </w:r>
    </w:p>
    <w:p w:rsidR="009759AA" w:rsidRDefault="009759AA" w:rsidP="003F21B0">
      <w:pPr>
        <w:jc w:val="both"/>
        <w:rPr>
          <w:rFonts w:ascii="Verdana" w:eastAsia="Times New Roman" w:hAnsi="Verdana"/>
          <w:sz w:val="22"/>
          <w:szCs w:val="22"/>
          <w:lang w:val="nl-BE" w:eastAsia="nl-NL"/>
        </w:rPr>
      </w:pPr>
    </w:p>
    <w:p w:rsidR="009759AA" w:rsidRPr="003723BF" w:rsidRDefault="009759AA" w:rsidP="003F21B0">
      <w:pPr>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het aantal mandaten verminderen ;</w:t>
      </w:r>
    </w:p>
    <w:p w:rsidR="009759AA" w:rsidRDefault="009759AA" w:rsidP="003F21B0">
      <w:pPr>
        <w:jc w:val="both"/>
        <w:rPr>
          <w:rFonts w:ascii="Verdana" w:eastAsia="Times New Roman" w:hAnsi="Verdana"/>
          <w:sz w:val="22"/>
          <w:szCs w:val="22"/>
          <w:lang w:val="nl-BE" w:eastAsia="nl-NL"/>
        </w:rPr>
      </w:pPr>
    </w:p>
    <w:p w:rsidR="009759AA" w:rsidRPr="003723BF" w:rsidRDefault="009759AA" w:rsidP="003F21B0">
      <w:pPr>
        <w:ind w:left="705" w:hanging="705"/>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operationele capaciteit vrijmaken ten behoeve van de diensten van de federale politie ;</w:t>
      </w:r>
    </w:p>
    <w:p w:rsidR="009759AA" w:rsidRDefault="009759AA" w:rsidP="003F21B0">
      <w:pPr>
        <w:jc w:val="both"/>
        <w:rPr>
          <w:rFonts w:ascii="Verdana" w:eastAsia="Times New Roman" w:hAnsi="Verdana"/>
          <w:sz w:val="22"/>
          <w:szCs w:val="22"/>
          <w:lang w:val="nl-BE" w:eastAsia="nl-NL"/>
        </w:rPr>
      </w:pPr>
    </w:p>
    <w:p w:rsidR="009759AA" w:rsidRPr="003723BF" w:rsidRDefault="009759AA" w:rsidP="003F21B0">
      <w:pPr>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prioritair het operationeel personeel vervangen .</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Ook de Federale politieraad pleit in haar evaluatierapport over de politiehervorming voor een grondige rationalisering van de organisatiestructuur van de federale politie met als doel personeel vrij te maken en in te zetten voor andere functies of activiteiten. Dergelijke rationalisatie is ook nodig aangezien elke directie een eigen overhead genereert en het grote aantal directies de nood aan coördinerende initiatieven doet toenemen.</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Meer algemeen benadrukt dat evaluatierapport dat een bijzondere aandacht dient besteed te worden aan de verdeling van de beschikbare effectieven tussen de verschillende entiteiten van de politie en dat deze verdeling, indien nodig, zo dient aangepast dat een adequaat deficitbeheer wordt verzekerd. </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In het belang van de doeltreffendheid, de transparantie en de schaalvoordelen is het aangewezen het organogram van de federale politie drastisch te vereenvoudigen, de interne structuren binnen de operationele algemene directies (DGA en DGJ) te verkleinen en te groeperen binnen meer samenhangende gehelen, het aantal mandaten te verminderen met 6</w:t>
      </w:r>
      <w:r w:rsidR="005900DD">
        <w:rPr>
          <w:rFonts w:ascii="Verdana" w:eastAsia="Times New Roman" w:hAnsi="Verdana"/>
          <w:sz w:val="22"/>
          <w:szCs w:val="22"/>
          <w:lang w:val="nl-BE" w:eastAsia="nl-NL"/>
        </w:rPr>
        <w:t>3</w:t>
      </w:r>
      <w:r w:rsidRPr="003723BF">
        <w:rPr>
          <w:rFonts w:ascii="Verdana" w:eastAsia="Times New Roman" w:hAnsi="Verdana"/>
          <w:sz w:val="22"/>
          <w:szCs w:val="22"/>
          <w:lang w:val="nl-BE" w:eastAsia="nl-NL"/>
        </w:rPr>
        <w:t>% (momenteel telt de federale politie 84 mandaten, waarvan 30 op centraal niveau en 54 op gedeconcentreerd niveau).</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De hoofddoelstelling moet zich derhalve focussen op rationaliserende initiatieven en op de overheveling of schrapping van diensten om aldus capaciteitswinst en bijkomende budgettaire marges te creëren.</w:t>
      </w:r>
      <w:r>
        <w:rPr>
          <w:rFonts w:ascii="Verdana" w:eastAsia="Times New Roman" w:hAnsi="Verdana"/>
          <w:sz w:val="22"/>
          <w:szCs w:val="22"/>
          <w:lang w:val="nl-BE" w:eastAsia="nl-NL"/>
        </w:rPr>
        <w:t xml:space="preserve"> </w:t>
      </w:r>
      <w:r w:rsidRPr="003723BF">
        <w:rPr>
          <w:rFonts w:ascii="Verdana" w:eastAsia="Times New Roman" w:hAnsi="Verdana"/>
          <w:sz w:val="22"/>
          <w:szCs w:val="22"/>
          <w:lang w:val="nl-BE" w:eastAsia="nl-NL"/>
        </w:rPr>
        <w:t>Deze winsten en marges zullen prioritair opnieuw geïnvesteerd worden in de versterking en de vervanging van operationeel personeel, alsook in als onmisbaar beschouwde investeringen en uitrustingsstukken.</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Zoals hiervoor reeds benadrukt, zal de afstemming van de gedeconcentreerde directies op de nieuwe territoriale indeling van de toekomstige gerechtelijke arrondissementen eveneens een pertinente hefboom zijn bij het optimaliseren en vereenvoudigen van de organisatiestructuur van de federale politie. </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lastRenderedPageBreak/>
        <w:t>Het wetsontwerp voorziet in het bijzonder in het omvormen van de DGS, welke momenteel beschikt over 12 directies, tot een transversale algemene directie “middelen en informatie”, met nog slechts 4 componenten: personeel, logistiek, ICT en informatie (met inbegrip van CGO) en financiën (afgekort: PLIF). Deze nieuwe DG zal de opdrachten PLIF verzekeren alsook het informatiebeheer ten bate van alle gedeconcentreerde en centrale directies en diensten van de federale politie, en dit met een beperkter organiek kader.</w:t>
      </w:r>
    </w:p>
    <w:p w:rsidR="009759AA" w:rsidRDefault="009759AA" w:rsidP="003F21B0">
      <w:pPr>
        <w:jc w:val="both"/>
        <w:rPr>
          <w:rFonts w:ascii="Verdana" w:eastAsia="Times New Roman" w:hAnsi="Verdana"/>
          <w:sz w:val="22"/>
          <w:szCs w:val="22"/>
          <w:lang w:val="nl-BE" w:eastAsia="nl-NL"/>
        </w:rPr>
      </w:pPr>
    </w:p>
    <w:p w:rsidR="009759AA"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Daarenboven zal er per arrondissement nog slechts één PLIF-dienst zijn, wat een drastische vermindering van het aantal managementdiensten inhoudt. </w:t>
      </w:r>
    </w:p>
    <w:p w:rsidR="009759AA"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Tot slot, zal de communicatie- en informatiedienst van het arrondissement (CIDA) voortaan de diensten CIC en AIK samenbrengen.</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jc w:val="both"/>
        <w:rPr>
          <w:rFonts w:ascii="Verdana" w:eastAsia="Times New Roman" w:hAnsi="Verdana"/>
          <w:sz w:val="22"/>
          <w:szCs w:val="22"/>
          <w:lang w:val="nl-BE" w:eastAsia="nl-NL"/>
        </w:rPr>
      </w:pPr>
    </w:p>
    <w:p w:rsidR="003723BF" w:rsidRPr="005B5ED9" w:rsidRDefault="009759AA" w:rsidP="003F21B0">
      <w:pPr>
        <w:jc w:val="both"/>
        <w:rPr>
          <w:rFonts w:ascii="Verdana" w:eastAsia="Times New Roman" w:hAnsi="Verdana"/>
          <w:b/>
          <w:sz w:val="22"/>
          <w:szCs w:val="22"/>
          <w:u w:val="single"/>
          <w:lang w:val="nl-BE" w:eastAsia="nl-NL"/>
        </w:rPr>
      </w:pPr>
      <w:r>
        <w:rPr>
          <w:rFonts w:ascii="Verdana" w:eastAsia="Times New Roman" w:hAnsi="Verdana"/>
          <w:b/>
          <w:sz w:val="22"/>
          <w:szCs w:val="22"/>
          <w:u w:val="single"/>
          <w:lang w:val="nl-BE" w:eastAsia="nl-NL"/>
        </w:rPr>
        <w:t>6</w:t>
      </w:r>
      <w:r w:rsidR="003723BF" w:rsidRPr="005B5ED9">
        <w:rPr>
          <w:rFonts w:ascii="Verdana" w:eastAsia="Times New Roman" w:hAnsi="Verdana"/>
          <w:b/>
          <w:sz w:val="22"/>
          <w:szCs w:val="22"/>
          <w:u w:val="single"/>
          <w:lang w:val="nl-BE" w:eastAsia="nl-NL"/>
        </w:rPr>
        <w:t>° Een versterking van het overleg en de samenwerking tussen justitie en politie</w:t>
      </w:r>
    </w:p>
    <w:p w:rsidR="003723BF" w:rsidRPr="003723BF" w:rsidRDefault="003723BF" w:rsidP="003F21B0">
      <w:pPr>
        <w:jc w:val="both"/>
        <w:rPr>
          <w:rFonts w:ascii="Verdana" w:eastAsia="Times New Roman" w:hAnsi="Verdana"/>
          <w:sz w:val="22"/>
          <w:szCs w:val="22"/>
          <w:lang w:val="nl-BE" w:eastAsia="nl-NL"/>
        </w:rPr>
      </w:pPr>
    </w:p>
    <w:p w:rsidR="003723BF" w:rsidRPr="003723BF" w:rsidRDefault="003723B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De versterking van het overleg tussen justitie en politie moet het mogelijk maken beter te beantwoorden aan de uitdagingen inzake strategie en strafrechtelijk beleid, maar tevens aan de operationele doelstellingen, in het bijzonder wat de actieplannen betreft tegen de prioritaire veiligheidsfenomenen, het gepast aanwenden van de onderzoekscapaciteit en het ontwikkelen van een recherchemanagement voor het opvolgen van de gerechtelijke vorderingen.</w:t>
      </w:r>
    </w:p>
    <w:p w:rsidR="003723BF" w:rsidRPr="003723BF" w:rsidRDefault="003723BF" w:rsidP="003F21B0">
      <w:pPr>
        <w:jc w:val="both"/>
        <w:rPr>
          <w:rFonts w:ascii="Verdana" w:eastAsia="Times New Roman" w:hAnsi="Verdana"/>
          <w:sz w:val="22"/>
          <w:szCs w:val="22"/>
          <w:lang w:val="nl-BE" w:eastAsia="nl-NL"/>
        </w:rPr>
      </w:pPr>
    </w:p>
    <w:p w:rsidR="003723BF" w:rsidRPr="003723BF" w:rsidRDefault="003723B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De realisatie van dergelijke doelstelling  zal worden bevorderd dank zij de oprichting, op nationaal niveau, van een overlegplatform “</w:t>
      </w:r>
      <w:proofErr w:type="spellStart"/>
      <w:r w:rsidRPr="003723BF">
        <w:rPr>
          <w:rFonts w:ascii="Verdana" w:eastAsia="Times New Roman" w:hAnsi="Verdana"/>
          <w:sz w:val="22"/>
          <w:szCs w:val="22"/>
          <w:lang w:val="nl-BE" w:eastAsia="nl-NL"/>
        </w:rPr>
        <w:t>Justipol</w:t>
      </w:r>
      <w:proofErr w:type="spellEnd"/>
      <w:r w:rsidRPr="003723BF">
        <w:rPr>
          <w:rFonts w:ascii="Verdana" w:eastAsia="Times New Roman" w:hAnsi="Verdana"/>
          <w:sz w:val="22"/>
          <w:szCs w:val="22"/>
          <w:lang w:val="nl-BE" w:eastAsia="nl-NL"/>
        </w:rPr>
        <w:t xml:space="preserve">” genoemd, dat is samengesteld uit verantwoordelijken van de magistratuur en van de diensten van de geïntegreerde politie. Hetzij op eigen initiatief, hetzij op vraag van de ministers van Justitie of van Binnenlandse zaken is dit platform onder meer belast met het formuleren van adviezen of aanbevelingen inzake de samenwerkingsmodaliteiten en de gezamenlijke strategie in de  materies die justitie en politie samen aanbelangen. </w:t>
      </w:r>
    </w:p>
    <w:p w:rsidR="003723BF" w:rsidRPr="003723BF" w:rsidRDefault="003723BF" w:rsidP="003F21B0">
      <w:pPr>
        <w:jc w:val="both"/>
        <w:rPr>
          <w:rFonts w:ascii="Verdana" w:eastAsia="Times New Roman" w:hAnsi="Verdana"/>
          <w:sz w:val="22"/>
          <w:szCs w:val="22"/>
          <w:lang w:val="nl-BE" w:eastAsia="nl-NL"/>
        </w:rPr>
      </w:pPr>
    </w:p>
    <w:p w:rsidR="003723BF" w:rsidRPr="003723BF" w:rsidRDefault="003723B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Tevens zullen de bestaande wettelijk voorziene overlegmechanismen justitie/politie (zonale veiligheidsraad, arrondissementeel rechercheoverleg, provinciaal overleg) verder worden gebruikt en versterkt. </w:t>
      </w:r>
    </w:p>
    <w:p w:rsidR="003723BF" w:rsidRPr="003723BF" w:rsidRDefault="003723BF" w:rsidP="003F21B0">
      <w:pPr>
        <w:jc w:val="both"/>
        <w:rPr>
          <w:rFonts w:ascii="Verdana" w:eastAsia="Times New Roman" w:hAnsi="Verdana"/>
          <w:sz w:val="22"/>
          <w:szCs w:val="22"/>
          <w:lang w:val="nl-BE" w:eastAsia="nl-NL"/>
        </w:rPr>
      </w:pPr>
    </w:p>
    <w:p w:rsidR="009759AA" w:rsidRPr="009759AA" w:rsidRDefault="009759AA" w:rsidP="003F21B0">
      <w:pPr>
        <w:jc w:val="both"/>
        <w:rPr>
          <w:rFonts w:ascii="Verdana" w:eastAsia="Times New Roman" w:hAnsi="Verdana"/>
          <w:b/>
          <w:sz w:val="22"/>
          <w:szCs w:val="22"/>
          <w:u w:val="single"/>
          <w:lang w:val="nl-BE" w:eastAsia="nl-NL"/>
        </w:rPr>
      </w:pPr>
      <w:r w:rsidRPr="009759AA">
        <w:rPr>
          <w:rFonts w:ascii="Verdana" w:eastAsia="Times New Roman" w:hAnsi="Verdana"/>
          <w:b/>
          <w:sz w:val="22"/>
          <w:szCs w:val="22"/>
          <w:u w:val="single"/>
          <w:lang w:val="nl-BE" w:eastAsia="nl-NL"/>
        </w:rPr>
        <w:t xml:space="preserve">7° Afstemmen op de gerechtelijke hervorming </w:t>
      </w:r>
    </w:p>
    <w:p w:rsidR="009759AA" w:rsidRPr="003723BF" w:rsidRDefault="009759AA" w:rsidP="003F21B0">
      <w:pPr>
        <w:jc w:val="both"/>
        <w:rPr>
          <w:rFonts w:ascii="Verdana" w:eastAsia="Times New Roman" w:hAnsi="Verdana"/>
          <w:sz w:val="22"/>
          <w:szCs w:val="22"/>
          <w:lang w:val="nl-BE" w:eastAsia="nl-NL"/>
        </w:rPr>
      </w:pPr>
    </w:p>
    <w:p w:rsidR="009759AA"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Het « Optimaliseringsplan » van de minister van Binnenlandse Zaken houdt uitgebreid rekening  met de gevolgen van de hervorming van Justitie en van de VI de Staatshervorming, hetgeen blijkt uit volgende optimaliseringsmaatregelen die zijn goedgekeurd door de beperkte ministerraad van 23 juli 2013 en 19 november 2013 :</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 xml:space="preserve">de reorganisatie van de gedeconcentreerde directies van de federale politie zal gebeuren volgens de territoriale indeling van de toekomstige </w:t>
      </w:r>
      <w:r w:rsidRPr="003723BF">
        <w:rPr>
          <w:rFonts w:ascii="Verdana" w:eastAsia="Times New Roman" w:hAnsi="Verdana"/>
          <w:sz w:val="22"/>
          <w:szCs w:val="22"/>
          <w:lang w:val="nl-BE" w:eastAsia="nl-NL"/>
        </w:rPr>
        <w:lastRenderedPageBreak/>
        <w:t xml:space="preserve">gerechtelijke arrondissementen (met name de 10 provincies waaraan Brussel, Halle-Vilvoorde, Eupen en Charleroi dienen toegevoegd) ; </w:t>
      </w:r>
    </w:p>
    <w:p w:rsidR="009759AA"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in elk gerechtelijk arrondissement wordt een gerechtelijke directeur (</w:t>
      </w:r>
      <w:proofErr w:type="spellStart"/>
      <w:r w:rsidRPr="003723BF">
        <w:rPr>
          <w:rFonts w:ascii="Verdana" w:eastAsia="Times New Roman" w:hAnsi="Verdana"/>
          <w:sz w:val="22"/>
          <w:szCs w:val="22"/>
          <w:lang w:val="nl-BE" w:eastAsia="nl-NL"/>
        </w:rPr>
        <w:t>DirJud</w:t>
      </w:r>
      <w:proofErr w:type="spellEnd"/>
      <w:r w:rsidRPr="003723BF">
        <w:rPr>
          <w:rFonts w:ascii="Verdana" w:eastAsia="Times New Roman" w:hAnsi="Verdana"/>
          <w:sz w:val="22"/>
          <w:szCs w:val="22"/>
          <w:lang w:val="nl-BE" w:eastAsia="nl-NL"/>
        </w:rPr>
        <w:t>) en een bestuurlijke directeur coördinator (</w:t>
      </w:r>
      <w:proofErr w:type="spellStart"/>
      <w:r w:rsidRPr="003723BF">
        <w:rPr>
          <w:rFonts w:ascii="Verdana" w:eastAsia="Times New Roman" w:hAnsi="Verdana"/>
          <w:sz w:val="22"/>
          <w:szCs w:val="22"/>
          <w:lang w:val="nl-BE" w:eastAsia="nl-NL"/>
        </w:rPr>
        <w:t>DirCo</w:t>
      </w:r>
      <w:proofErr w:type="spellEnd"/>
      <w:r w:rsidRPr="003723BF">
        <w:rPr>
          <w:rFonts w:ascii="Verdana" w:eastAsia="Times New Roman" w:hAnsi="Verdana"/>
          <w:sz w:val="22"/>
          <w:szCs w:val="22"/>
          <w:lang w:val="nl-BE" w:eastAsia="nl-NL"/>
        </w:rPr>
        <w:t>) behouden, die hun samenwerking zullen verstevigen;</w:t>
      </w:r>
    </w:p>
    <w:p w:rsidR="009759AA"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de aanwijzing van een gerechtelijke directeur specifiek voor Halle-Vilvoorde en Charleroi, zodat er een afstemming is met de aanwijzing van een Procureur des Konings in elk van deze parketten;</w:t>
      </w:r>
    </w:p>
    <w:p w:rsidR="005900DD" w:rsidRDefault="005900DD" w:rsidP="003F21B0">
      <w:pPr>
        <w:jc w:val="both"/>
        <w:rPr>
          <w:rFonts w:ascii="Verdana" w:eastAsia="Times New Roman" w:hAnsi="Verdana"/>
          <w:sz w:val="22"/>
          <w:szCs w:val="22"/>
          <w:lang w:val="nl-BE" w:eastAsia="nl-NL"/>
        </w:rPr>
      </w:pPr>
    </w:p>
    <w:p w:rsidR="009759AA" w:rsidRPr="00D559EF" w:rsidRDefault="00D559EF" w:rsidP="003F21B0">
      <w:pPr>
        <w:ind w:left="708"/>
        <w:jc w:val="both"/>
        <w:rPr>
          <w:rFonts w:ascii="Verdana" w:eastAsia="Times New Roman" w:hAnsi="Verdana"/>
          <w:sz w:val="22"/>
          <w:szCs w:val="22"/>
          <w:lang w:val="nl-BE" w:eastAsia="nl-NL"/>
        </w:rPr>
      </w:pPr>
      <w:r>
        <w:rPr>
          <w:rFonts w:ascii="Verdana" w:eastAsia="Times New Roman" w:hAnsi="Verdana"/>
          <w:sz w:val="22"/>
          <w:szCs w:val="22"/>
          <w:lang w:val="nl-BE" w:eastAsia="nl-NL"/>
        </w:rPr>
        <w:t>-</w:t>
      </w:r>
      <w:r w:rsidR="009759AA" w:rsidRPr="00D559EF">
        <w:rPr>
          <w:rFonts w:ascii="Verdana" w:eastAsia="Times New Roman" w:hAnsi="Verdana"/>
          <w:sz w:val="22"/>
          <w:szCs w:val="22"/>
          <w:lang w:val="nl-BE" w:eastAsia="nl-NL"/>
        </w:rPr>
        <w:t xml:space="preserve">voor zover er een duidelijk zichtbare operationele </w:t>
      </w:r>
      <w:r w:rsidRPr="00D559EF">
        <w:rPr>
          <w:rFonts w:ascii="Verdana" w:eastAsia="Times New Roman" w:hAnsi="Verdana"/>
          <w:sz w:val="22"/>
          <w:szCs w:val="22"/>
          <w:lang w:val="nl-BE" w:eastAsia="nl-NL"/>
        </w:rPr>
        <w:t xml:space="preserve">behoefte is, het </w:t>
      </w:r>
      <w:r w:rsidR="009759AA" w:rsidRPr="00D559EF">
        <w:rPr>
          <w:rFonts w:ascii="Verdana" w:eastAsia="Times New Roman" w:hAnsi="Verdana"/>
          <w:sz w:val="22"/>
          <w:szCs w:val="22"/>
          <w:lang w:val="nl-BE" w:eastAsia="nl-NL"/>
        </w:rPr>
        <w:t>behoud van bepaalde “afdelingen” onder het gezag van de territoriaal bevoegde directeur.</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De hervorming van het gerechtelijke landschap</w:t>
      </w:r>
      <w:r w:rsidR="00C92D98">
        <w:rPr>
          <w:rFonts w:ascii="Verdana" w:eastAsia="Times New Roman" w:hAnsi="Verdana"/>
          <w:color w:val="FF0000"/>
          <w:sz w:val="22"/>
          <w:szCs w:val="22"/>
          <w:lang w:val="nl-BE" w:eastAsia="nl-NL"/>
        </w:rPr>
        <w:t xml:space="preserve"> </w:t>
      </w:r>
      <w:r w:rsidRPr="003723BF">
        <w:rPr>
          <w:rFonts w:ascii="Verdana" w:eastAsia="Times New Roman" w:hAnsi="Verdana"/>
          <w:sz w:val="22"/>
          <w:szCs w:val="22"/>
          <w:lang w:val="nl-BE" w:eastAsia="nl-NL"/>
        </w:rPr>
        <w:t xml:space="preserve">houdt een vermindering in van het aantal </w:t>
      </w:r>
      <w:r w:rsidR="00C92D98">
        <w:rPr>
          <w:rFonts w:ascii="Verdana" w:eastAsia="Times New Roman" w:hAnsi="Verdana"/>
          <w:sz w:val="22"/>
          <w:szCs w:val="22"/>
          <w:lang w:val="nl-BE" w:eastAsia="nl-NL"/>
        </w:rPr>
        <w:t xml:space="preserve">gerechtelijke </w:t>
      </w:r>
      <w:r w:rsidRPr="003723BF">
        <w:rPr>
          <w:rFonts w:ascii="Verdana" w:eastAsia="Times New Roman" w:hAnsi="Verdana"/>
          <w:sz w:val="22"/>
          <w:szCs w:val="22"/>
          <w:lang w:val="nl-BE" w:eastAsia="nl-NL"/>
        </w:rPr>
        <w:t xml:space="preserve">arrondissementen </w:t>
      </w:r>
      <w:r w:rsidR="00C92D98">
        <w:rPr>
          <w:rFonts w:ascii="Verdana" w:eastAsia="Times New Roman" w:hAnsi="Verdana"/>
          <w:sz w:val="22"/>
          <w:szCs w:val="22"/>
          <w:lang w:val="nl-BE" w:eastAsia="nl-NL"/>
        </w:rPr>
        <w:t xml:space="preserve">en dus </w:t>
      </w:r>
      <w:r w:rsidRPr="003723BF">
        <w:rPr>
          <w:rFonts w:ascii="Verdana" w:eastAsia="Times New Roman" w:hAnsi="Verdana"/>
          <w:sz w:val="22"/>
          <w:szCs w:val="22"/>
          <w:lang w:val="nl-BE" w:eastAsia="nl-NL"/>
        </w:rPr>
        <w:t xml:space="preserve">van het aantal Procureurs des Konings (14 in plaats van 27). Voor het behoud van de coherentie zal in evenveel gerechtelijke directeurs worden voorzien. </w:t>
      </w:r>
    </w:p>
    <w:p w:rsidR="003F21B0" w:rsidRDefault="003F21B0" w:rsidP="003F21B0">
      <w:pPr>
        <w:ind w:left="708"/>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Deze schaalcorrectie bevordert de reorganisatie van de gedeconcentreerde directies van de federale politie. Het is een opportuniteit die reeds vermeld werd in het evaluatierapport van de Federale politieraad over de hervorming van de politiediensten. Deze organisatie zou een “schaalvoordeel” moeten teweegbrengen dank zij de inplanting op eenzelfde plaats van bijvoorbeeld het arrondissementeel informatiekruispunt (AIK) of de dienst belast met het beheer van de “PLIF” functionaliteiten. De capaciteitswinst die aldus wordt behaald, zal prioritair worden aangewend voor operationele activiteiten op het terrein.  </w:t>
      </w:r>
    </w:p>
    <w:p w:rsidR="009759AA" w:rsidRDefault="009759AA" w:rsidP="003F21B0">
      <w:pPr>
        <w:jc w:val="both"/>
        <w:rPr>
          <w:rFonts w:ascii="Verdana" w:eastAsia="Times New Roman" w:hAnsi="Verdana"/>
          <w:sz w:val="22"/>
          <w:szCs w:val="22"/>
          <w:lang w:val="nl-BE" w:eastAsia="nl-NL"/>
        </w:rPr>
      </w:pPr>
    </w:p>
    <w:p w:rsidR="009759AA" w:rsidRDefault="009759AA" w:rsidP="003F21B0">
      <w:pPr>
        <w:jc w:val="both"/>
        <w:rPr>
          <w:rFonts w:ascii="Verdana" w:eastAsia="Times New Roman" w:hAnsi="Verdana"/>
          <w:sz w:val="22"/>
          <w:szCs w:val="22"/>
          <w:lang w:val="nl-BE" w:eastAsia="nl-NL"/>
        </w:rPr>
      </w:pPr>
    </w:p>
    <w:p w:rsidR="009759AA" w:rsidRPr="009759AA" w:rsidRDefault="009759AA" w:rsidP="003F21B0">
      <w:pPr>
        <w:jc w:val="both"/>
        <w:rPr>
          <w:rFonts w:ascii="Verdana" w:eastAsia="Times New Roman" w:hAnsi="Verdana"/>
          <w:b/>
          <w:sz w:val="22"/>
          <w:szCs w:val="22"/>
          <w:u w:val="single"/>
          <w:lang w:val="nl-BE" w:eastAsia="nl-NL"/>
        </w:rPr>
      </w:pPr>
      <w:r w:rsidRPr="009759AA">
        <w:rPr>
          <w:rFonts w:ascii="Verdana" w:eastAsia="Times New Roman" w:hAnsi="Verdana"/>
          <w:b/>
          <w:sz w:val="22"/>
          <w:szCs w:val="22"/>
          <w:u w:val="single"/>
          <w:lang w:val="nl-BE" w:eastAsia="nl-NL"/>
        </w:rPr>
        <w:t>8° het beleid inzake ICT en informatie samenbrengen en versterken</w:t>
      </w:r>
    </w:p>
    <w:p w:rsidR="009759AA" w:rsidRPr="003723BF" w:rsidRDefault="009759AA" w:rsidP="003F21B0">
      <w:pPr>
        <w:jc w:val="both"/>
        <w:rPr>
          <w:rFonts w:ascii="Verdana" w:eastAsia="Times New Roman" w:hAnsi="Verdana"/>
          <w:sz w:val="22"/>
          <w:szCs w:val="22"/>
          <w:lang w:val="nl-BE" w:eastAsia="nl-NL"/>
        </w:rPr>
      </w:pPr>
    </w:p>
    <w:p w:rsidR="009759AA" w:rsidRPr="003723BF" w:rsidRDefault="009759AA"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Het wetsontwerp voert een grondige wijziging in door de dienst CGO en de dienst ICT samen te brengen in één enkele dienst, wat uiteindelijk moet leiden tot het versterken van de </w:t>
      </w:r>
      <w:proofErr w:type="spellStart"/>
      <w:r w:rsidRPr="003723BF">
        <w:rPr>
          <w:rFonts w:ascii="Verdana" w:eastAsia="Times New Roman" w:hAnsi="Verdana"/>
          <w:sz w:val="22"/>
          <w:szCs w:val="22"/>
          <w:lang w:val="nl-BE" w:eastAsia="nl-NL"/>
        </w:rPr>
        <w:t>synergieën</w:t>
      </w:r>
      <w:proofErr w:type="spellEnd"/>
      <w:r w:rsidRPr="003723BF">
        <w:rPr>
          <w:rFonts w:ascii="Verdana" w:eastAsia="Times New Roman" w:hAnsi="Verdana"/>
          <w:sz w:val="22"/>
          <w:szCs w:val="22"/>
          <w:lang w:val="nl-BE" w:eastAsia="nl-NL"/>
        </w:rPr>
        <w:t xml:space="preserve"> tussen de strategie inzake informatiebeleid en het beleid inzake ontwikkelingen en technologie welke noodzakelijk zijn om de strategie door te voeren. De wijziging van art. 44 van de wet op het politieambt zal immers zorgen voor een nieuwe dynamiek in het informatiebeheer. </w:t>
      </w:r>
    </w:p>
    <w:p w:rsidR="009759AA" w:rsidRDefault="009759AA" w:rsidP="003F21B0">
      <w:pPr>
        <w:jc w:val="both"/>
        <w:rPr>
          <w:rFonts w:ascii="Verdana" w:eastAsia="Times New Roman" w:hAnsi="Verdana"/>
          <w:sz w:val="22"/>
          <w:szCs w:val="22"/>
          <w:lang w:val="nl-BE" w:eastAsia="nl-NL"/>
        </w:rPr>
      </w:pPr>
    </w:p>
    <w:p w:rsidR="003723BF" w:rsidRPr="009759AA" w:rsidRDefault="009759AA" w:rsidP="003F21B0">
      <w:pPr>
        <w:jc w:val="both"/>
        <w:rPr>
          <w:rFonts w:ascii="Verdana" w:eastAsia="Times New Roman" w:hAnsi="Verdana"/>
          <w:b/>
          <w:sz w:val="22"/>
          <w:szCs w:val="22"/>
          <w:u w:val="single"/>
          <w:lang w:val="nl-BE" w:eastAsia="nl-NL"/>
        </w:rPr>
      </w:pPr>
      <w:r w:rsidRPr="009759AA">
        <w:rPr>
          <w:rFonts w:ascii="Verdana" w:eastAsia="Times New Roman" w:hAnsi="Verdana"/>
          <w:b/>
          <w:sz w:val="22"/>
          <w:szCs w:val="22"/>
          <w:u w:val="single"/>
          <w:lang w:val="nl-BE" w:eastAsia="nl-NL"/>
        </w:rPr>
        <w:t>9</w:t>
      </w:r>
      <w:r w:rsidR="003723BF" w:rsidRPr="009759AA">
        <w:rPr>
          <w:rFonts w:ascii="Verdana" w:eastAsia="Times New Roman" w:hAnsi="Verdana"/>
          <w:b/>
          <w:sz w:val="22"/>
          <w:szCs w:val="22"/>
          <w:u w:val="single"/>
          <w:lang w:val="nl-BE" w:eastAsia="nl-NL"/>
        </w:rPr>
        <w:t>° Het behoud van het onderscheid tussen gerechtelijke politie en bestuurlijke politie in het raam van een versterkt partnership</w:t>
      </w:r>
    </w:p>
    <w:p w:rsidR="003723BF" w:rsidRPr="003723BF" w:rsidRDefault="003723BF" w:rsidP="003F21B0">
      <w:pPr>
        <w:jc w:val="both"/>
        <w:rPr>
          <w:rFonts w:ascii="Verdana" w:eastAsia="Times New Roman" w:hAnsi="Verdana"/>
          <w:sz w:val="22"/>
          <w:szCs w:val="22"/>
          <w:lang w:val="nl-BE" w:eastAsia="nl-NL"/>
        </w:rPr>
      </w:pPr>
    </w:p>
    <w:p w:rsidR="003723BF" w:rsidRPr="003723BF" w:rsidRDefault="003723B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Er werd beslist dit onderscheid tussen gerechtelijke politie en bestuurlijke politie  te behouden wat zich vertaalt in het behoud van een algemene directie bestuurlijke politie (DGA) en van een algemene directie gerechtelijke politie (DGJ).</w:t>
      </w:r>
    </w:p>
    <w:p w:rsidR="003723BF" w:rsidRPr="003723BF" w:rsidRDefault="003723BF" w:rsidP="003F21B0">
      <w:pPr>
        <w:jc w:val="both"/>
        <w:rPr>
          <w:rFonts w:ascii="Verdana" w:eastAsia="Times New Roman" w:hAnsi="Verdana"/>
          <w:sz w:val="22"/>
          <w:szCs w:val="22"/>
          <w:lang w:val="nl-BE" w:eastAsia="nl-NL"/>
        </w:rPr>
      </w:pPr>
    </w:p>
    <w:p w:rsidR="003723BF" w:rsidRPr="003723BF" w:rsidRDefault="003723B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 xml:space="preserve">Zoals vermeld werd dit onderscheid ook op het gedeconcentreerde niveau behouden om onder meer een samenhang te garanderen met het centrale niveau en om de competenties en de noodzakelijke knowhow te bewaren </w:t>
      </w:r>
      <w:r w:rsidRPr="003723BF">
        <w:rPr>
          <w:rFonts w:ascii="Verdana" w:eastAsia="Times New Roman" w:hAnsi="Verdana"/>
          <w:sz w:val="22"/>
          <w:szCs w:val="22"/>
          <w:lang w:val="nl-BE" w:eastAsia="nl-NL"/>
        </w:rPr>
        <w:lastRenderedPageBreak/>
        <w:t>voor de goede uitvoering van de gespecialiseerde opdrachten van gerechtelijke of bestuurlijke politie, met inbegrip van de steunopdrachten ten behoeve van de lokale politiezones.</w:t>
      </w:r>
    </w:p>
    <w:p w:rsidR="003723BF" w:rsidRPr="003723BF" w:rsidRDefault="003723BF" w:rsidP="003F21B0">
      <w:pPr>
        <w:jc w:val="both"/>
        <w:rPr>
          <w:rFonts w:ascii="Verdana" w:eastAsia="Times New Roman" w:hAnsi="Verdana"/>
          <w:sz w:val="22"/>
          <w:szCs w:val="22"/>
          <w:lang w:val="nl-BE" w:eastAsia="nl-NL"/>
        </w:rPr>
      </w:pPr>
    </w:p>
    <w:p w:rsidR="003723BF" w:rsidRPr="003723BF" w:rsidRDefault="003723B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Deze samenhang tussen het centrale niveau en het gedeconcentreerde niveau vereist dat de bestuurlijke directeur-coördinator (</w:t>
      </w:r>
      <w:proofErr w:type="spellStart"/>
      <w:r w:rsidRPr="003723BF">
        <w:rPr>
          <w:rFonts w:ascii="Verdana" w:eastAsia="Times New Roman" w:hAnsi="Verdana"/>
          <w:sz w:val="22"/>
          <w:szCs w:val="22"/>
          <w:lang w:val="nl-BE" w:eastAsia="nl-NL"/>
        </w:rPr>
        <w:t>DirCo</w:t>
      </w:r>
      <w:proofErr w:type="spellEnd"/>
      <w:r w:rsidRPr="003723BF">
        <w:rPr>
          <w:rFonts w:ascii="Verdana" w:eastAsia="Times New Roman" w:hAnsi="Verdana"/>
          <w:sz w:val="22"/>
          <w:szCs w:val="22"/>
          <w:lang w:val="nl-BE" w:eastAsia="nl-NL"/>
        </w:rPr>
        <w:t>) handelt conform de bevelen en onderrichtingen van de directeur-generaal DGA voor wat zijn opdrachten van bestuurlijke politie betreft. De gerechtelijke directeur (</w:t>
      </w:r>
      <w:proofErr w:type="spellStart"/>
      <w:r w:rsidRPr="003723BF">
        <w:rPr>
          <w:rFonts w:ascii="Verdana" w:eastAsia="Times New Roman" w:hAnsi="Verdana"/>
          <w:sz w:val="22"/>
          <w:szCs w:val="22"/>
          <w:lang w:val="nl-BE" w:eastAsia="nl-NL"/>
        </w:rPr>
        <w:t>DirJud</w:t>
      </w:r>
      <w:proofErr w:type="spellEnd"/>
      <w:r w:rsidRPr="003723BF">
        <w:rPr>
          <w:rFonts w:ascii="Verdana" w:eastAsia="Times New Roman" w:hAnsi="Verdana"/>
          <w:sz w:val="22"/>
          <w:szCs w:val="22"/>
          <w:lang w:val="nl-BE" w:eastAsia="nl-NL"/>
        </w:rPr>
        <w:t>) handelt op zijn beurt conform de bevelen en onderrichtingen van de directeur-generaal DGJ, binnen het kader van diens bevoegdheden.</w:t>
      </w:r>
    </w:p>
    <w:p w:rsidR="009759AA" w:rsidRDefault="009759AA" w:rsidP="003F21B0">
      <w:pPr>
        <w:jc w:val="both"/>
        <w:rPr>
          <w:rFonts w:ascii="Verdana" w:eastAsia="Times New Roman" w:hAnsi="Verdana"/>
          <w:sz w:val="22"/>
          <w:szCs w:val="22"/>
          <w:lang w:val="nl-BE" w:eastAsia="nl-NL"/>
        </w:rPr>
      </w:pPr>
    </w:p>
    <w:p w:rsidR="003723BF" w:rsidRPr="003723BF" w:rsidRDefault="003723B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Om de synergie te versterken, is het wenselijk dat op termijn in elk arrondissement in een gezamenlijke huisvesting wordt voorzien voor de directeurs van gerechtelijke politie (</w:t>
      </w:r>
      <w:proofErr w:type="spellStart"/>
      <w:r w:rsidRPr="003723BF">
        <w:rPr>
          <w:rFonts w:ascii="Verdana" w:eastAsia="Times New Roman" w:hAnsi="Verdana"/>
          <w:sz w:val="22"/>
          <w:szCs w:val="22"/>
          <w:lang w:val="nl-BE" w:eastAsia="nl-NL"/>
        </w:rPr>
        <w:t>DirJud</w:t>
      </w:r>
      <w:proofErr w:type="spellEnd"/>
      <w:r w:rsidRPr="003723BF">
        <w:rPr>
          <w:rFonts w:ascii="Verdana" w:eastAsia="Times New Roman" w:hAnsi="Verdana"/>
          <w:sz w:val="22"/>
          <w:szCs w:val="22"/>
          <w:lang w:val="nl-BE" w:eastAsia="nl-NL"/>
        </w:rPr>
        <w:t>) en van bestuurlijke politie (</w:t>
      </w:r>
      <w:proofErr w:type="spellStart"/>
      <w:r w:rsidRPr="003723BF">
        <w:rPr>
          <w:rFonts w:ascii="Verdana" w:eastAsia="Times New Roman" w:hAnsi="Verdana"/>
          <w:sz w:val="22"/>
          <w:szCs w:val="22"/>
          <w:lang w:val="nl-BE" w:eastAsia="nl-NL"/>
        </w:rPr>
        <w:t>DirCo</w:t>
      </w:r>
      <w:proofErr w:type="spellEnd"/>
      <w:r w:rsidRPr="003723BF">
        <w:rPr>
          <w:rFonts w:ascii="Verdana" w:eastAsia="Times New Roman" w:hAnsi="Verdana"/>
          <w:sz w:val="22"/>
          <w:szCs w:val="22"/>
          <w:lang w:val="nl-BE" w:eastAsia="nl-NL"/>
        </w:rPr>
        <w:t xml:space="preserve">) en hun diensten. Daarenboven, het bestaan van eenzelfde AIK (arrondissementeel informatiekruispunt) en eenzelfde dienst “PLIF” (Personeel, Logistiek, ICT en Financiën) voor het geheel van directies en diensten van het arrondissement zal bijdragen tot het eenvormig maken, vereenvoudigen en optimaliseren van de werking en het beheer van de federale politie op gedeconcentreerd niveau.  </w:t>
      </w:r>
    </w:p>
    <w:p w:rsidR="003723BF" w:rsidRPr="003723BF" w:rsidRDefault="003723BF" w:rsidP="003F21B0">
      <w:pPr>
        <w:jc w:val="both"/>
        <w:rPr>
          <w:rFonts w:ascii="Verdana" w:eastAsia="Times New Roman" w:hAnsi="Verdana"/>
          <w:sz w:val="22"/>
          <w:szCs w:val="22"/>
          <w:lang w:val="nl-BE" w:eastAsia="nl-NL"/>
        </w:rPr>
      </w:pPr>
    </w:p>
    <w:p w:rsidR="00624957" w:rsidRDefault="00624957" w:rsidP="003F21B0">
      <w:pPr>
        <w:jc w:val="both"/>
        <w:rPr>
          <w:rFonts w:ascii="Verdana" w:eastAsia="Times New Roman" w:hAnsi="Verdana"/>
          <w:sz w:val="22"/>
          <w:szCs w:val="22"/>
          <w:lang w:val="nl-BE" w:eastAsia="nl-NL"/>
        </w:rPr>
      </w:pPr>
    </w:p>
    <w:p w:rsidR="0035267F" w:rsidRPr="0035267F" w:rsidRDefault="0035267F" w:rsidP="003F21B0">
      <w:pPr>
        <w:jc w:val="both"/>
        <w:rPr>
          <w:rFonts w:ascii="Verdana" w:eastAsia="Times New Roman" w:hAnsi="Verdana"/>
          <w:b/>
          <w:sz w:val="22"/>
          <w:szCs w:val="22"/>
          <w:u w:val="single"/>
          <w:lang w:val="nl-BE" w:eastAsia="nl-NL"/>
        </w:rPr>
      </w:pPr>
      <w:r w:rsidRPr="0035267F">
        <w:rPr>
          <w:rFonts w:ascii="Verdana" w:eastAsia="Times New Roman" w:hAnsi="Verdana"/>
          <w:b/>
          <w:sz w:val="22"/>
          <w:szCs w:val="22"/>
          <w:u w:val="single"/>
          <w:lang w:val="nl-BE" w:eastAsia="nl-NL"/>
        </w:rPr>
        <w:t>10° De functies en bevoegdheden van de mandatarissen van de federale politie adequaat verdelen</w:t>
      </w:r>
    </w:p>
    <w:p w:rsidR="0035267F" w:rsidRPr="003723BF" w:rsidRDefault="0035267F" w:rsidP="003F21B0">
      <w:pPr>
        <w:jc w:val="both"/>
        <w:rPr>
          <w:rFonts w:ascii="Verdana" w:eastAsia="Times New Roman" w:hAnsi="Verdana"/>
          <w:sz w:val="22"/>
          <w:szCs w:val="22"/>
          <w:lang w:val="nl-BE" w:eastAsia="nl-NL"/>
        </w:rPr>
      </w:pPr>
    </w:p>
    <w:p w:rsidR="0035267F" w:rsidRPr="003723BF" w:rsidRDefault="0035267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Het « Optimaliseringsplan » verduidelijkt de wettelijke functies en bevoegdheden van de mandatarissen van de federale politie als volgt :</w:t>
      </w:r>
    </w:p>
    <w:p w:rsidR="0035267F" w:rsidRDefault="0035267F" w:rsidP="003F21B0">
      <w:pPr>
        <w:jc w:val="both"/>
        <w:rPr>
          <w:rFonts w:ascii="Verdana" w:eastAsia="Times New Roman" w:hAnsi="Verdana"/>
          <w:sz w:val="22"/>
          <w:szCs w:val="22"/>
          <w:lang w:val="nl-BE" w:eastAsia="nl-NL"/>
        </w:rPr>
      </w:pPr>
    </w:p>
    <w:p w:rsidR="0035267F" w:rsidRPr="003723BF" w:rsidRDefault="0035267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de commissaris-generaal heeft de verantwoordelijkheid en de leiding van de ganse federale politie en vervult zijn opdrachten onder het gezag van de ministers van Binnenlandse zaken en van Justitie ; hij heeft de bevoegdheid om algemene richtlijnen te geven aangaande de strategie ten aanzien van de operationele directeurs en zelfs specifieke richtlijnen aangaande het organisatiebeleid van de PLIF ;</w:t>
      </w:r>
    </w:p>
    <w:p w:rsidR="0035267F" w:rsidRDefault="0035267F" w:rsidP="003F21B0">
      <w:pPr>
        <w:jc w:val="both"/>
        <w:rPr>
          <w:rFonts w:ascii="Verdana" w:eastAsia="Times New Roman" w:hAnsi="Verdana"/>
          <w:sz w:val="22"/>
          <w:szCs w:val="22"/>
          <w:lang w:val="nl-BE" w:eastAsia="nl-NL"/>
        </w:rPr>
      </w:pPr>
    </w:p>
    <w:p w:rsidR="0035267F" w:rsidRPr="003723BF" w:rsidRDefault="0035267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de 3 directeurs-generaal (bestuurlijke politie, gerechtelijke politie en middelenbeheer en informatie) oefenen hun bevoegdheden uit ten aanzien van hun centrale en gedeconcentreerde  diensten binnen het activiteitendomein dat hun wettelijk  is toebedeeld ;</w:t>
      </w:r>
    </w:p>
    <w:p w:rsidR="00035C73" w:rsidRDefault="00035C73" w:rsidP="003F21B0">
      <w:pPr>
        <w:jc w:val="both"/>
        <w:rPr>
          <w:rFonts w:ascii="Verdana" w:eastAsia="Times New Roman" w:hAnsi="Verdana"/>
          <w:sz w:val="22"/>
          <w:szCs w:val="22"/>
          <w:lang w:val="nl-BE" w:eastAsia="nl-NL"/>
        </w:rPr>
      </w:pPr>
    </w:p>
    <w:p w:rsidR="0035267F" w:rsidRPr="003723BF" w:rsidRDefault="0035267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de directeurs in de arrondissementen (</w:t>
      </w:r>
      <w:proofErr w:type="spellStart"/>
      <w:r w:rsidRPr="003723BF">
        <w:rPr>
          <w:rFonts w:ascii="Verdana" w:eastAsia="Times New Roman" w:hAnsi="Verdana"/>
          <w:sz w:val="22"/>
          <w:szCs w:val="22"/>
          <w:lang w:val="nl-BE" w:eastAsia="nl-NL"/>
        </w:rPr>
        <w:t>DirCo</w:t>
      </w:r>
      <w:proofErr w:type="spellEnd"/>
      <w:r w:rsidRPr="003723BF">
        <w:rPr>
          <w:rFonts w:ascii="Verdana" w:eastAsia="Times New Roman" w:hAnsi="Verdana"/>
          <w:sz w:val="22"/>
          <w:szCs w:val="22"/>
          <w:lang w:val="nl-BE" w:eastAsia="nl-NL"/>
        </w:rPr>
        <w:t xml:space="preserve"> en </w:t>
      </w:r>
      <w:proofErr w:type="spellStart"/>
      <w:r w:rsidRPr="003723BF">
        <w:rPr>
          <w:rFonts w:ascii="Verdana" w:eastAsia="Times New Roman" w:hAnsi="Verdana"/>
          <w:sz w:val="22"/>
          <w:szCs w:val="22"/>
          <w:lang w:val="nl-BE" w:eastAsia="nl-NL"/>
        </w:rPr>
        <w:t>DirJud</w:t>
      </w:r>
      <w:proofErr w:type="spellEnd"/>
      <w:r w:rsidRPr="003723BF">
        <w:rPr>
          <w:rFonts w:ascii="Verdana" w:eastAsia="Times New Roman" w:hAnsi="Verdana"/>
          <w:sz w:val="22"/>
          <w:szCs w:val="22"/>
          <w:lang w:val="nl-BE" w:eastAsia="nl-NL"/>
        </w:rPr>
        <w:t>) oefenen hun wettelijke opdrachten uit conform de richtlijnen van de commissaris-generaal en de bevelen en onderrichtingen van de directeur-generaal naargelang van de aard van zijn bevoegdheden ;</w:t>
      </w:r>
    </w:p>
    <w:p w:rsidR="0035267F" w:rsidRDefault="0035267F" w:rsidP="003F21B0">
      <w:pPr>
        <w:jc w:val="both"/>
        <w:rPr>
          <w:rFonts w:ascii="Verdana" w:eastAsia="Times New Roman" w:hAnsi="Verdana"/>
          <w:sz w:val="22"/>
          <w:szCs w:val="22"/>
          <w:lang w:val="nl-BE" w:eastAsia="nl-NL"/>
        </w:rPr>
      </w:pPr>
    </w:p>
    <w:p w:rsidR="0035267F" w:rsidRPr="003723BF" w:rsidRDefault="0035267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het « directiecomité van de federale politie » is een nieuwe wettelijke instantie, met als hoofdtaak het bijdragen tot eenheid in het politionele beleid, de politionele strategie en het management van de federale politie.</w:t>
      </w:r>
    </w:p>
    <w:p w:rsidR="0035267F" w:rsidRPr="003723BF" w:rsidRDefault="0035267F" w:rsidP="003F21B0">
      <w:pPr>
        <w:jc w:val="both"/>
        <w:rPr>
          <w:rFonts w:ascii="Verdana" w:eastAsia="Times New Roman" w:hAnsi="Verdana"/>
          <w:sz w:val="22"/>
          <w:szCs w:val="22"/>
          <w:lang w:val="nl-BE" w:eastAsia="nl-NL"/>
        </w:rPr>
      </w:pPr>
    </w:p>
    <w:p w:rsidR="0035267F" w:rsidRPr="003723BF" w:rsidRDefault="0035267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lastRenderedPageBreak/>
        <w:t>Om de organisatiestructuur te vereenvoudigen en te optimaliseren zoals reeds aangehaald, zal het aantal mandatarissen substantieel verminderen. Voor bepaalde functies, in het bijzonder de mandaten van gerechtelijke directeur en van bestuurlijke directeur- coördinator, zal dat een grotere verantwoordelijkheid met zich meebrengen vermits ze het gezag zullen uitoefenen over meer personeelsleden.</w:t>
      </w:r>
    </w:p>
    <w:p w:rsidR="0035267F" w:rsidRPr="003723BF" w:rsidRDefault="0035267F" w:rsidP="003F21B0">
      <w:pPr>
        <w:jc w:val="both"/>
        <w:rPr>
          <w:rFonts w:ascii="Verdana" w:eastAsia="Times New Roman" w:hAnsi="Verdana"/>
          <w:sz w:val="22"/>
          <w:szCs w:val="22"/>
          <w:lang w:val="nl-BE" w:eastAsia="nl-NL"/>
        </w:rPr>
      </w:pPr>
    </w:p>
    <w:p w:rsidR="0035267F" w:rsidRPr="003723BF" w:rsidRDefault="0035267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Alle mandatarissen zullen worden onderworpen aan een evaluatiesysteem gebaseerd op een “Opdrachtbrief” met resultaatsverbintenis. Op korte termijn zal deze evaluatie met resultaatsverbintenis in de ganse organisatie worden geïmplementeerd.</w:t>
      </w:r>
    </w:p>
    <w:p w:rsidR="00D34FAE" w:rsidRDefault="00D34FAE" w:rsidP="003F21B0">
      <w:pPr>
        <w:jc w:val="both"/>
        <w:rPr>
          <w:rFonts w:ascii="Verdana" w:eastAsia="Times New Roman" w:hAnsi="Verdana"/>
          <w:sz w:val="22"/>
          <w:szCs w:val="22"/>
          <w:lang w:val="nl-BE" w:eastAsia="nl-NL"/>
        </w:rPr>
      </w:pPr>
    </w:p>
    <w:p w:rsidR="0035267F" w:rsidRPr="0035267F" w:rsidRDefault="0035267F" w:rsidP="003F21B0">
      <w:pPr>
        <w:jc w:val="both"/>
        <w:rPr>
          <w:rFonts w:ascii="Verdana" w:eastAsia="Times New Roman" w:hAnsi="Verdana"/>
          <w:b/>
          <w:sz w:val="22"/>
          <w:szCs w:val="22"/>
          <w:u w:val="single"/>
          <w:lang w:val="nl-BE" w:eastAsia="nl-NL"/>
        </w:rPr>
      </w:pPr>
      <w:r w:rsidRPr="0035267F">
        <w:rPr>
          <w:rFonts w:ascii="Verdana" w:eastAsia="Times New Roman" w:hAnsi="Verdana"/>
          <w:b/>
          <w:sz w:val="22"/>
          <w:szCs w:val="22"/>
          <w:u w:val="single"/>
          <w:lang w:val="nl-BE" w:eastAsia="nl-NL"/>
        </w:rPr>
        <w:t>11° De algemene inspectie van de lokale politie en van de federale politie verbeteren (AIG)</w:t>
      </w:r>
    </w:p>
    <w:p w:rsidR="0035267F" w:rsidRPr="003723BF" w:rsidRDefault="0035267F" w:rsidP="003F21B0">
      <w:pPr>
        <w:jc w:val="both"/>
        <w:rPr>
          <w:rFonts w:ascii="Verdana" w:eastAsia="Times New Roman" w:hAnsi="Verdana"/>
          <w:sz w:val="22"/>
          <w:szCs w:val="22"/>
          <w:lang w:val="nl-BE" w:eastAsia="nl-NL"/>
        </w:rPr>
      </w:pPr>
    </w:p>
    <w:p w:rsidR="0035267F" w:rsidRPr="003723BF" w:rsidRDefault="0035267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Het « Optimaliseringsplan » van de minister van Binnenlandse zaken beoogt tevens een evolutie van de algemene inspectie van de politiediensten (AIG).</w:t>
      </w:r>
    </w:p>
    <w:p w:rsidR="0035267F" w:rsidRDefault="0035267F" w:rsidP="003F21B0">
      <w:pPr>
        <w:jc w:val="both"/>
        <w:rPr>
          <w:rFonts w:ascii="Verdana" w:eastAsia="Times New Roman" w:hAnsi="Verdana"/>
          <w:sz w:val="22"/>
          <w:szCs w:val="22"/>
          <w:lang w:val="nl-BE" w:eastAsia="nl-NL"/>
        </w:rPr>
      </w:pPr>
    </w:p>
    <w:p w:rsidR="0035267F" w:rsidRPr="003723BF" w:rsidRDefault="0035267F" w:rsidP="003F21B0">
      <w:pPr>
        <w:ind w:firstLine="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Deze evolutie betreft het verwezenlijken van volgende twee maatregelen :</w:t>
      </w:r>
    </w:p>
    <w:p w:rsidR="0035267F" w:rsidRDefault="0035267F" w:rsidP="003F21B0">
      <w:pPr>
        <w:jc w:val="both"/>
        <w:rPr>
          <w:rFonts w:ascii="Verdana" w:eastAsia="Times New Roman" w:hAnsi="Verdana"/>
          <w:sz w:val="22"/>
          <w:szCs w:val="22"/>
          <w:lang w:val="nl-BE" w:eastAsia="nl-NL"/>
        </w:rPr>
      </w:pPr>
    </w:p>
    <w:p w:rsidR="0035267F" w:rsidRPr="003723BF" w:rsidRDefault="0035267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enerzijds, om dubbel gebruik tegen te gaan van bepaalde identieke taken toevertrouwd aan de AIG en aan de dienst enquête van het Comité P, is het noodzakelijk dat een “protocolakkoord” wordt gesloten door de verantwoordelijken van beide diensten;</w:t>
      </w:r>
    </w:p>
    <w:p w:rsidR="0035267F" w:rsidRDefault="0035267F" w:rsidP="003F21B0">
      <w:pPr>
        <w:jc w:val="both"/>
        <w:rPr>
          <w:rFonts w:ascii="Verdana" w:eastAsia="Times New Roman" w:hAnsi="Verdana"/>
          <w:sz w:val="22"/>
          <w:szCs w:val="22"/>
          <w:lang w:val="nl-BE" w:eastAsia="nl-NL"/>
        </w:rPr>
      </w:pPr>
    </w:p>
    <w:p w:rsidR="0035267F" w:rsidRPr="003723BF" w:rsidRDefault="0035267F" w:rsidP="003F21B0">
      <w:pPr>
        <w:ind w:left="708"/>
        <w:jc w:val="both"/>
        <w:rPr>
          <w:rFonts w:ascii="Verdana" w:eastAsia="Times New Roman" w:hAnsi="Verdana"/>
          <w:sz w:val="22"/>
          <w:szCs w:val="22"/>
          <w:lang w:val="nl-BE" w:eastAsia="nl-NL"/>
        </w:rPr>
      </w:pPr>
      <w:r w:rsidRPr="003723BF">
        <w:rPr>
          <w:rFonts w:ascii="Verdana" w:eastAsia="Times New Roman" w:hAnsi="Verdana"/>
          <w:sz w:val="22"/>
          <w:szCs w:val="22"/>
          <w:lang w:val="nl-BE" w:eastAsia="nl-NL"/>
        </w:rPr>
        <w:t>-</w:t>
      </w:r>
      <w:r w:rsidRPr="003723BF">
        <w:rPr>
          <w:rFonts w:ascii="Verdana" w:eastAsia="Times New Roman" w:hAnsi="Verdana"/>
          <w:sz w:val="22"/>
          <w:szCs w:val="22"/>
          <w:lang w:val="nl-BE" w:eastAsia="nl-NL"/>
        </w:rPr>
        <w:tab/>
        <w:t xml:space="preserve">anderzijds, is het aangewezen de AIG te integreren in de FOD Binnenlandse Zaken. </w:t>
      </w:r>
    </w:p>
    <w:p w:rsidR="00D34FAE" w:rsidRDefault="00D34FAE" w:rsidP="003F21B0">
      <w:pPr>
        <w:jc w:val="both"/>
        <w:rPr>
          <w:rFonts w:ascii="Verdana" w:eastAsia="Times New Roman" w:hAnsi="Verdana"/>
          <w:sz w:val="22"/>
          <w:szCs w:val="22"/>
          <w:lang w:val="nl-BE" w:eastAsia="nl-NL"/>
        </w:rPr>
      </w:pPr>
    </w:p>
    <w:p w:rsidR="0035267F" w:rsidRPr="00151537" w:rsidRDefault="0035267F" w:rsidP="003F21B0">
      <w:pPr>
        <w:jc w:val="both"/>
        <w:rPr>
          <w:rFonts w:ascii="Verdana" w:hAnsi="Verdana"/>
          <w:b/>
          <w:bCs/>
          <w:sz w:val="22"/>
          <w:szCs w:val="22"/>
          <w:u w:val="single"/>
          <w:lang w:val="nl-NL"/>
        </w:rPr>
      </w:pPr>
      <w:r>
        <w:rPr>
          <w:rFonts w:ascii="Verdana" w:hAnsi="Verdana"/>
          <w:b/>
          <w:bCs/>
          <w:sz w:val="22"/>
          <w:szCs w:val="22"/>
          <w:u w:val="single"/>
          <w:lang w:val="nl-NL"/>
        </w:rPr>
        <w:t>12°</w:t>
      </w:r>
      <w:r w:rsidRPr="00151537">
        <w:rPr>
          <w:rFonts w:ascii="Verdana" w:hAnsi="Verdana"/>
          <w:b/>
          <w:bCs/>
          <w:sz w:val="22"/>
          <w:szCs w:val="22"/>
          <w:u w:val="single"/>
          <w:lang w:val="nl-NL"/>
        </w:rPr>
        <w:t xml:space="preserve"> Drastische vermindering van het aantal </w:t>
      </w:r>
      <w:r>
        <w:rPr>
          <w:rFonts w:ascii="Verdana" w:hAnsi="Verdana"/>
          <w:b/>
          <w:bCs/>
          <w:sz w:val="22"/>
          <w:szCs w:val="22"/>
          <w:u w:val="single"/>
          <w:lang w:val="nl-NL"/>
        </w:rPr>
        <w:t>mandaatdirecteurs en van het aantal diensten</w:t>
      </w:r>
      <w:r w:rsidRPr="00151537">
        <w:rPr>
          <w:rFonts w:ascii="Verdana" w:hAnsi="Verdana"/>
          <w:b/>
          <w:bCs/>
          <w:sz w:val="22"/>
          <w:szCs w:val="22"/>
          <w:u w:val="single"/>
          <w:lang w:val="nl-NL"/>
        </w:rPr>
        <w:t xml:space="preserve">: 63% </w:t>
      </w:r>
      <w:r>
        <w:rPr>
          <w:rFonts w:ascii="Verdana" w:hAnsi="Verdana"/>
          <w:b/>
          <w:bCs/>
          <w:sz w:val="22"/>
          <w:szCs w:val="22"/>
          <w:u w:val="single"/>
          <w:lang w:val="nl-NL"/>
        </w:rPr>
        <w:t>mandaten minder en talrijke diensten samengevoegd op gedeconcentreerd en centraal niveau</w:t>
      </w:r>
      <w:r w:rsidRPr="00151537">
        <w:rPr>
          <w:rFonts w:ascii="Verdana" w:hAnsi="Verdana"/>
          <w:b/>
          <w:bCs/>
          <w:sz w:val="22"/>
          <w:szCs w:val="22"/>
          <w:u w:val="single"/>
          <w:lang w:val="nl-NL"/>
        </w:rPr>
        <w:t xml:space="preserve">, </w:t>
      </w:r>
      <w:r>
        <w:rPr>
          <w:rFonts w:ascii="Verdana" w:hAnsi="Verdana"/>
          <w:b/>
          <w:bCs/>
          <w:sz w:val="22"/>
          <w:szCs w:val="22"/>
          <w:u w:val="single"/>
          <w:lang w:val="nl-NL"/>
        </w:rPr>
        <w:t xml:space="preserve">vooral door het samenvoegen van de arrondissementen op provinciaal niveau en de </w:t>
      </w:r>
      <w:proofErr w:type="spellStart"/>
      <w:r>
        <w:rPr>
          <w:rFonts w:ascii="Verdana" w:hAnsi="Verdana"/>
          <w:b/>
          <w:bCs/>
          <w:sz w:val="22"/>
          <w:szCs w:val="22"/>
          <w:u w:val="single"/>
          <w:lang w:val="nl-NL"/>
        </w:rPr>
        <w:t>reoganisatie</w:t>
      </w:r>
      <w:proofErr w:type="spellEnd"/>
      <w:r>
        <w:rPr>
          <w:rFonts w:ascii="Verdana" w:hAnsi="Verdana"/>
          <w:b/>
          <w:bCs/>
          <w:sz w:val="22"/>
          <w:szCs w:val="22"/>
          <w:u w:val="single"/>
          <w:lang w:val="nl-NL"/>
        </w:rPr>
        <w:t xml:space="preserve"> van de centrale diensten</w:t>
      </w:r>
    </w:p>
    <w:p w:rsidR="0035267F" w:rsidRPr="00151537" w:rsidRDefault="0035267F" w:rsidP="003F21B0">
      <w:pPr>
        <w:jc w:val="both"/>
        <w:rPr>
          <w:rFonts w:ascii="Verdana" w:hAnsi="Verdana"/>
          <w:b/>
          <w:bCs/>
          <w:sz w:val="22"/>
          <w:szCs w:val="22"/>
          <w:u w:val="single"/>
          <w:lang w:val="nl-NL"/>
        </w:rPr>
      </w:pPr>
    </w:p>
    <w:p w:rsidR="0035267F" w:rsidRPr="00151537" w:rsidRDefault="0035267F" w:rsidP="003F21B0">
      <w:pPr>
        <w:spacing w:before="120"/>
        <w:ind w:left="708"/>
        <w:jc w:val="both"/>
        <w:rPr>
          <w:rFonts w:ascii="Verdana" w:hAnsi="Verdana" w:cs="Arial"/>
          <w:sz w:val="22"/>
          <w:szCs w:val="22"/>
          <w:lang w:val="nl-NL" w:eastAsia="en-US"/>
        </w:rPr>
      </w:pPr>
      <w:r w:rsidRPr="00151537">
        <w:rPr>
          <w:rFonts w:ascii="Verdana" w:hAnsi="Verdana" w:cs="Arial"/>
          <w:sz w:val="22"/>
          <w:szCs w:val="22"/>
          <w:lang w:val="nl-NL" w:eastAsia="en-US"/>
        </w:rPr>
        <w:t xml:space="preserve">- </w:t>
      </w:r>
      <w:r>
        <w:rPr>
          <w:rFonts w:ascii="Verdana" w:hAnsi="Verdana" w:cs="Arial"/>
          <w:sz w:val="22"/>
          <w:szCs w:val="22"/>
          <w:lang w:val="nl-NL" w:eastAsia="en-US"/>
        </w:rPr>
        <w:t xml:space="preserve">de nieuwe organisatiestructuur van de federale politie zal 31 mandaathouders tellen: enkel één commissaris-generaal en drie directeurs-generaal op centraal niveau in plaats van de tientallen mandaathouders die er momenteel zijn op centraal niveau, 14 </w:t>
      </w:r>
      <w:proofErr w:type="spellStart"/>
      <w:r>
        <w:rPr>
          <w:rFonts w:ascii="Verdana" w:hAnsi="Verdana" w:cs="Arial"/>
          <w:sz w:val="22"/>
          <w:szCs w:val="22"/>
          <w:lang w:val="nl-NL" w:eastAsia="en-US"/>
        </w:rPr>
        <w:t>DirJuds</w:t>
      </w:r>
      <w:proofErr w:type="spellEnd"/>
      <w:r w:rsidRPr="00151537">
        <w:rPr>
          <w:rFonts w:ascii="Verdana" w:hAnsi="Verdana" w:cs="Arial"/>
          <w:sz w:val="22"/>
          <w:szCs w:val="22"/>
          <w:lang w:val="nl-NL" w:eastAsia="en-US"/>
        </w:rPr>
        <w:t xml:space="preserve"> (Halle-Vilvo</w:t>
      </w:r>
      <w:r>
        <w:rPr>
          <w:rFonts w:ascii="Verdana" w:hAnsi="Verdana" w:cs="Arial"/>
          <w:sz w:val="22"/>
          <w:szCs w:val="22"/>
          <w:lang w:val="nl-NL" w:eastAsia="en-US"/>
        </w:rPr>
        <w:t>o</w:t>
      </w:r>
      <w:r w:rsidRPr="00151537">
        <w:rPr>
          <w:rFonts w:ascii="Verdana" w:hAnsi="Verdana" w:cs="Arial"/>
          <w:sz w:val="22"/>
          <w:szCs w:val="22"/>
          <w:lang w:val="nl-NL" w:eastAsia="en-US"/>
        </w:rPr>
        <w:t xml:space="preserve">rde, Charleroi </w:t>
      </w:r>
      <w:r>
        <w:rPr>
          <w:rFonts w:ascii="Verdana" w:hAnsi="Verdana" w:cs="Arial"/>
          <w:sz w:val="22"/>
          <w:szCs w:val="22"/>
          <w:lang w:val="nl-NL" w:eastAsia="en-US"/>
        </w:rPr>
        <w:t xml:space="preserve">en </w:t>
      </w:r>
      <w:r w:rsidRPr="00151537">
        <w:rPr>
          <w:rFonts w:ascii="Verdana" w:hAnsi="Verdana" w:cs="Arial"/>
          <w:sz w:val="22"/>
          <w:szCs w:val="22"/>
          <w:lang w:val="nl-NL" w:eastAsia="en-US"/>
        </w:rPr>
        <w:t>Eupen</w:t>
      </w:r>
      <w:r>
        <w:rPr>
          <w:rFonts w:ascii="Verdana" w:hAnsi="Verdana" w:cs="Arial"/>
          <w:sz w:val="22"/>
          <w:szCs w:val="22"/>
          <w:lang w:val="nl-NL" w:eastAsia="en-US"/>
        </w:rPr>
        <w:t xml:space="preserve"> inbegrepen</w:t>
      </w:r>
      <w:r w:rsidRPr="00151537">
        <w:rPr>
          <w:rFonts w:ascii="Verdana" w:hAnsi="Verdana" w:cs="Arial"/>
          <w:sz w:val="22"/>
          <w:szCs w:val="22"/>
          <w:lang w:val="nl-NL" w:eastAsia="en-US"/>
        </w:rPr>
        <w:t xml:space="preserve">) </w:t>
      </w:r>
      <w:r>
        <w:rPr>
          <w:rFonts w:ascii="Verdana" w:hAnsi="Verdana" w:cs="Arial"/>
          <w:sz w:val="22"/>
          <w:szCs w:val="22"/>
          <w:lang w:val="nl-NL" w:eastAsia="en-US"/>
        </w:rPr>
        <w:t xml:space="preserve">in plaats van de huidige 27, zijnde de helft minder en </w:t>
      </w:r>
      <w:r w:rsidR="005900DD">
        <w:rPr>
          <w:rFonts w:ascii="Verdana" w:hAnsi="Verdana" w:cs="Arial"/>
          <w:sz w:val="22"/>
          <w:szCs w:val="22"/>
          <w:lang w:val="nl-NL" w:eastAsia="en-US"/>
        </w:rPr>
        <w:t>1</w:t>
      </w:r>
      <w:r w:rsidRPr="00151537">
        <w:rPr>
          <w:rFonts w:ascii="Verdana" w:hAnsi="Verdana" w:cs="Arial"/>
          <w:sz w:val="22"/>
          <w:szCs w:val="22"/>
          <w:lang w:val="nl-NL" w:eastAsia="en-US"/>
        </w:rPr>
        <w:t xml:space="preserve">3 </w:t>
      </w:r>
      <w:proofErr w:type="spellStart"/>
      <w:r>
        <w:rPr>
          <w:rFonts w:ascii="Verdana" w:hAnsi="Verdana" w:cs="Arial"/>
          <w:sz w:val="22"/>
          <w:szCs w:val="22"/>
          <w:lang w:val="nl-NL" w:eastAsia="en-US"/>
        </w:rPr>
        <w:t>DirCo’s</w:t>
      </w:r>
      <w:proofErr w:type="spellEnd"/>
      <w:r>
        <w:rPr>
          <w:rFonts w:ascii="Verdana" w:hAnsi="Verdana" w:cs="Arial"/>
          <w:sz w:val="22"/>
          <w:szCs w:val="22"/>
          <w:lang w:val="nl-NL" w:eastAsia="en-US"/>
        </w:rPr>
        <w:t xml:space="preserve"> in plaats van de huidige </w:t>
      </w:r>
      <w:r w:rsidRPr="00151537">
        <w:rPr>
          <w:rFonts w:ascii="Verdana" w:hAnsi="Verdana" w:cs="Arial"/>
          <w:sz w:val="22"/>
          <w:szCs w:val="22"/>
          <w:lang w:val="nl-NL" w:eastAsia="en-US"/>
        </w:rPr>
        <w:t>27</w:t>
      </w:r>
      <w:r>
        <w:rPr>
          <w:rFonts w:ascii="Verdana" w:hAnsi="Verdana" w:cs="Arial"/>
          <w:sz w:val="22"/>
          <w:szCs w:val="22"/>
          <w:lang w:val="nl-NL" w:eastAsia="en-US"/>
        </w:rPr>
        <w:t xml:space="preserve">, zijnde meer dan de helft minder. </w:t>
      </w:r>
    </w:p>
    <w:p w:rsidR="0035267F" w:rsidRPr="00151537" w:rsidRDefault="0035267F" w:rsidP="003F21B0">
      <w:pPr>
        <w:spacing w:before="120"/>
        <w:ind w:left="708"/>
        <w:jc w:val="both"/>
        <w:rPr>
          <w:rFonts w:ascii="Verdana" w:hAnsi="Verdana" w:cs="Arial"/>
          <w:sz w:val="22"/>
          <w:szCs w:val="22"/>
          <w:lang w:val="nl-NL" w:eastAsia="en-US"/>
        </w:rPr>
      </w:pPr>
      <w:r>
        <w:rPr>
          <w:rFonts w:ascii="Verdana" w:hAnsi="Verdana" w:cs="Arial"/>
          <w:sz w:val="22"/>
          <w:szCs w:val="22"/>
          <w:lang w:val="nl-NL" w:eastAsia="en-US"/>
        </w:rPr>
        <w:t>In totaal dus 31 mandaathouders in plaats van 84 die de federale politie er momenteel telt</w:t>
      </w:r>
      <w:r w:rsidRPr="00151537">
        <w:rPr>
          <w:rFonts w:ascii="Verdana" w:hAnsi="Verdana" w:cs="Arial"/>
          <w:sz w:val="22"/>
          <w:szCs w:val="22"/>
          <w:lang w:val="nl-NL" w:eastAsia="en-US"/>
        </w:rPr>
        <w:t xml:space="preserve">, </w:t>
      </w:r>
      <w:r>
        <w:rPr>
          <w:rFonts w:ascii="Verdana" w:hAnsi="Verdana" w:cs="Arial"/>
          <w:sz w:val="22"/>
          <w:szCs w:val="22"/>
          <w:lang w:val="nl-NL" w:eastAsia="en-US"/>
        </w:rPr>
        <w:t xml:space="preserve">of een vermindering 63 % van de mandaatfuncties, zonder rekening te houden met de vermindering van directies, diensten en verantwoordelijken ingevolge de nieuwe organisatie. </w:t>
      </w:r>
    </w:p>
    <w:p w:rsidR="0035267F" w:rsidRPr="00151537" w:rsidRDefault="0035267F" w:rsidP="003F21B0">
      <w:pPr>
        <w:spacing w:before="120"/>
        <w:ind w:left="708"/>
        <w:jc w:val="both"/>
        <w:rPr>
          <w:rFonts w:ascii="Verdana" w:hAnsi="Verdana" w:cs="Arial"/>
          <w:sz w:val="22"/>
          <w:szCs w:val="22"/>
          <w:lang w:val="nl-NL" w:eastAsia="en-US"/>
        </w:rPr>
      </w:pPr>
      <w:r>
        <w:rPr>
          <w:rFonts w:ascii="Verdana" w:hAnsi="Verdana" w:cs="Arial"/>
          <w:sz w:val="22"/>
          <w:szCs w:val="22"/>
          <w:lang w:val="nl-NL" w:eastAsia="en-US"/>
        </w:rPr>
        <w:t>Bovendien zal de algemene managementdirectie (DGS) van 12 directies herleid worden tot 4 interne diensten, wat neerkomt op een vermindering van twee derden</w:t>
      </w:r>
      <w:r w:rsidRPr="00151537">
        <w:rPr>
          <w:rFonts w:ascii="Verdana" w:hAnsi="Verdana" w:cs="Arial"/>
          <w:sz w:val="22"/>
          <w:szCs w:val="22"/>
          <w:lang w:val="nl-NL" w:eastAsia="en-US"/>
        </w:rPr>
        <w:t xml:space="preserve">! </w:t>
      </w:r>
      <w:r>
        <w:rPr>
          <w:rFonts w:ascii="Verdana" w:hAnsi="Verdana" w:cs="Arial"/>
          <w:sz w:val="22"/>
          <w:szCs w:val="22"/>
          <w:lang w:val="nl-NL" w:eastAsia="en-US"/>
        </w:rPr>
        <w:t>En binnen alle andere directies wordt het aantal interne diensten sterk afgeslankt.</w:t>
      </w:r>
      <w:r w:rsidRPr="00151537">
        <w:rPr>
          <w:rFonts w:ascii="Verdana" w:hAnsi="Verdana" w:cs="Arial"/>
          <w:sz w:val="22"/>
          <w:szCs w:val="22"/>
          <w:lang w:val="nl-NL" w:eastAsia="en-US"/>
        </w:rPr>
        <w:t xml:space="preserve"> </w:t>
      </w:r>
    </w:p>
    <w:p w:rsidR="0035267F" w:rsidRDefault="0035267F" w:rsidP="003F21B0">
      <w:pPr>
        <w:jc w:val="both"/>
        <w:rPr>
          <w:rFonts w:ascii="Verdana" w:eastAsia="Times New Roman" w:hAnsi="Verdana"/>
          <w:sz w:val="22"/>
          <w:szCs w:val="22"/>
          <w:lang w:val="nl-NL" w:eastAsia="nl-NL"/>
        </w:rPr>
      </w:pPr>
    </w:p>
    <w:p w:rsidR="00035C73" w:rsidRPr="0035267F" w:rsidRDefault="00035C73" w:rsidP="003F21B0">
      <w:pPr>
        <w:jc w:val="both"/>
        <w:rPr>
          <w:rFonts w:ascii="Verdana" w:eastAsia="Times New Roman" w:hAnsi="Verdana"/>
          <w:sz w:val="22"/>
          <w:szCs w:val="22"/>
          <w:lang w:val="nl-NL" w:eastAsia="nl-NL"/>
        </w:rPr>
      </w:pPr>
    </w:p>
    <w:sectPr w:rsidR="00035C73" w:rsidRPr="0035267F" w:rsidSect="00753D5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822" w:rsidRDefault="00AC0822" w:rsidP="006C72FC">
      <w:r>
        <w:separator/>
      </w:r>
    </w:p>
  </w:endnote>
  <w:endnote w:type="continuationSeparator" w:id="0">
    <w:p w:rsidR="00AC0822" w:rsidRDefault="00AC0822" w:rsidP="006C72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wis721 Th BT">
    <w:altName w:val="Arial"/>
    <w:charset w:val="00"/>
    <w:family w:val="swiss"/>
    <w:pitch w:val="default"/>
  </w:font>
  <w:font w:name="TheSans TT B3 Light">
    <w:altName w:val="Vodafone ExB"/>
    <w:charset w:val="00"/>
    <w:family w:val="swiss"/>
    <w:pitch w:val="variable"/>
    <w:sig w:usb0="00000003" w:usb1="0000004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A35" w:rsidRDefault="00727866">
    <w:pPr>
      <w:pStyle w:val="Voettekst"/>
      <w:jc w:val="right"/>
    </w:pPr>
    <w:r>
      <w:fldChar w:fldCharType="begin"/>
    </w:r>
    <w:r w:rsidR="00BE1841">
      <w:instrText>PAGE   \* MERGEFORMAT</w:instrText>
    </w:r>
    <w:r>
      <w:fldChar w:fldCharType="separate"/>
    </w:r>
    <w:r w:rsidR="007B7885" w:rsidRPr="007B7885">
      <w:rPr>
        <w:noProof/>
        <w:lang w:val="fr-FR"/>
      </w:rPr>
      <w:t>1</w:t>
    </w:r>
    <w:r>
      <w:rPr>
        <w:noProof/>
        <w:lang w:val="fr-FR"/>
      </w:rPr>
      <w:fldChar w:fldCharType="end"/>
    </w:r>
  </w:p>
  <w:p w:rsidR="00922A35" w:rsidRDefault="00922A3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822" w:rsidRDefault="00AC0822" w:rsidP="006C72FC">
      <w:r>
        <w:separator/>
      </w:r>
    </w:p>
  </w:footnote>
  <w:footnote w:type="continuationSeparator" w:id="0">
    <w:p w:rsidR="00AC0822" w:rsidRDefault="00AC0822" w:rsidP="006C72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2C78"/>
    <w:multiLevelType w:val="hybridMultilevel"/>
    <w:tmpl w:val="48F083E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02157F3F"/>
    <w:multiLevelType w:val="hybridMultilevel"/>
    <w:tmpl w:val="BA34E40A"/>
    <w:lvl w:ilvl="0" w:tplc="F740E026">
      <w:start w:val="1"/>
      <w:numFmt w:val="bullet"/>
      <w:lvlText w:val="-"/>
      <w:lvlJc w:val="left"/>
      <w:pPr>
        <w:ind w:left="720" w:hanging="360"/>
      </w:pPr>
      <w:rPr>
        <w:rFonts w:ascii="Arial" w:eastAsia="Times New Roman" w:hAnsi="Aria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2663429"/>
    <w:multiLevelType w:val="hybridMultilevel"/>
    <w:tmpl w:val="B0C29182"/>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3">
    <w:nsid w:val="044D30EE"/>
    <w:multiLevelType w:val="hybridMultilevel"/>
    <w:tmpl w:val="8B40B96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
    <w:nsid w:val="084D16C7"/>
    <w:multiLevelType w:val="hybridMultilevel"/>
    <w:tmpl w:val="F6D4C49C"/>
    <w:lvl w:ilvl="0" w:tplc="04090019">
      <w:start w:val="1"/>
      <w:numFmt w:val="lowerLetter"/>
      <w:lvlText w:val="%1."/>
      <w:lvlJc w:val="left"/>
      <w:pPr>
        <w:ind w:left="720" w:hanging="360"/>
      </w:pPr>
      <w:rPr>
        <w:rFonts w:cs="Times New Roman"/>
      </w:rPr>
    </w:lvl>
    <w:lvl w:ilvl="1" w:tplc="00E22E40">
      <w:numFmt w:val="bullet"/>
      <w:lvlText w:val="-"/>
      <w:lvlJc w:val="left"/>
      <w:pPr>
        <w:ind w:left="1440" w:hanging="360"/>
      </w:pPr>
      <w:rPr>
        <w:rFonts w:ascii="Arial" w:eastAsia="Times New Roman" w:hAnsi="Arial" w:hint="default"/>
      </w:rPr>
    </w:lvl>
    <w:lvl w:ilvl="2" w:tplc="28721968">
      <w:start w:val="2"/>
      <w:numFmt w:val="bullet"/>
      <w:lvlText w:val=""/>
      <w:lvlJc w:val="left"/>
      <w:pPr>
        <w:ind w:left="2340" w:hanging="360"/>
      </w:pPr>
      <w:rPr>
        <w:rFonts w:ascii="Symbol" w:eastAsia="Times New Roman" w:hAnsi="Symbol" w:hint="default"/>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5">
    <w:nsid w:val="08C820B6"/>
    <w:multiLevelType w:val="hybridMultilevel"/>
    <w:tmpl w:val="9AB0DBF2"/>
    <w:lvl w:ilvl="0" w:tplc="64127FC0">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nsid w:val="099009EB"/>
    <w:multiLevelType w:val="hybridMultilevel"/>
    <w:tmpl w:val="D99E18AE"/>
    <w:lvl w:ilvl="0" w:tplc="080C000F">
      <w:start w:val="1"/>
      <w:numFmt w:val="decimal"/>
      <w:lvlText w:val="%1."/>
      <w:lvlJc w:val="left"/>
      <w:pPr>
        <w:ind w:left="720" w:hanging="360"/>
      </w:pPr>
      <w:rPr>
        <w:rFonts w:cs="Times New Roman"/>
      </w:rPr>
    </w:lvl>
    <w:lvl w:ilvl="1" w:tplc="080C0011">
      <w:start w:val="1"/>
      <w:numFmt w:val="decimal"/>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7">
    <w:nsid w:val="0A726125"/>
    <w:multiLevelType w:val="hybridMultilevel"/>
    <w:tmpl w:val="7E7493FA"/>
    <w:lvl w:ilvl="0" w:tplc="70108DE2">
      <w:start w:val="1"/>
      <w:numFmt w:val="lowerLetter"/>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8">
    <w:nsid w:val="19E64964"/>
    <w:multiLevelType w:val="hybridMultilevel"/>
    <w:tmpl w:val="7102F68A"/>
    <w:lvl w:ilvl="0" w:tplc="00E22E40">
      <w:numFmt w:val="bullet"/>
      <w:lvlText w:val="-"/>
      <w:lvlJc w:val="left"/>
      <w:pPr>
        <w:ind w:left="1428" w:hanging="360"/>
      </w:pPr>
      <w:rPr>
        <w:rFonts w:ascii="Arial" w:eastAsia="Times New Roman" w:hAnsi="Arial" w:hint="default"/>
      </w:rPr>
    </w:lvl>
    <w:lvl w:ilvl="1" w:tplc="080C0003" w:tentative="1">
      <w:start w:val="1"/>
      <w:numFmt w:val="bullet"/>
      <w:lvlText w:val="o"/>
      <w:lvlJc w:val="left"/>
      <w:pPr>
        <w:ind w:left="2148" w:hanging="360"/>
      </w:pPr>
      <w:rPr>
        <w:rFonts w:ascii="Courier New" w:hAnsi="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hint="default"/>
      </w:rPr>
    </w:lvl>
    <w:lvl w:ilvl="8" w:tplc="080C0005" w:tentative="1">
      <w:start w:val="1"/>
      <w:numFmt w:val="bullet"/>
      <w:lvlText w:val=""/>
      <w:lvlJc w:val="left"/>
      <w:pPr>
        <w:ind w:left="7188" w:hanging="360"/>
      </w:pPr>
      <w:rPr>
        <w:rFonts w:ascii="Wingdings" w:hAnsi="Wingdings" w:hint="default"/>
      </w:rPr>
    </w:lvl>
  </w:abstractNum>
  <w:abstractNum w:abstractNumId="9">
    <w:nsid w:val="1A223D3F"/>
    <w:multiLevelType w:val="hybridMultilevel"/>
    <w:tmpl w:val="79B4923A"/>
    <w:lvl w:ilvl="0" w:tplc="0413000F">
      <w:start w:val="1"/>
      <w:numFmt w:val="decimal"/>
      <w:lvlText w:val="%1."/>
      <w:lvlJc w:val="left"/>
      <w:pPr>
        <w:tabs>
          <w:tab w:val="num" w:pos="720"/>
        </w:tabs>
        <w:ind w:left="720" w:hanging="360"/>
      </w:pPr>
      <w:rPr>
        <w:rFonts w:cs="Times New Roman"/>
      </w:rPr>
    </w:lvl>
    <w:lvl w:ilvl="1" w:tplc="040C0001">
      <w:start w:val="1"/>
      <w:numFmt w:val="bullet"/>
      <w:lvlText w:val=""/>
      <w:lvlJc w:val="left"/>
      <w:pPr>
        <w:tabs>
          <w:tab w:val="num" w:pos="1440"/>
        </w:tabs>
        <w:ind w:left="1440" w:hanging="360"/>
      </w:pPr>
      <w:rPr>
        <w:rFonts w:ascii="Symbol" w:hAnsi="Symbol" w:hint="default"/>
      </w:rPr>
    </w:lvl>
    <w:lvl w:ilvl="2" w:tplc="0413001B" w:tentative="1">
      <w:start w:val="1"/>
      <w:numFmt w:val="lowerRoman"/>
      <w:lvlText w:val="%3."/>
      <w:lvlJc w:val="right"/>
      <w:pPr>
        <w:tabs>
          <w:tab w:val="num" w:pos="2160"/>
        </w:tabs>
        <w:ind w:left="2160" w:hanging="180"/>
      </w:pPr>
      <w:rPr>
        <w:rFonts w:cs="Times New Roman"/>
      </w:rPr>
    </w:lvl>
    <w:lvl w:ilvl="3" w:tplc="0413000F" w:tentative="1">
      <w:start w:val="1"/>
      <w:numFmt w:val="decimal"/>
      <w:lvlText w:val="%4."/>
      <w:lvlJc w:val="left"/>
      <w:pPr>
        <w:tabs>
          <w:tab w:val="num" w:pos="2880"/>
        </w:tabs>
        <w:ind w:left="2880" w:hanging="360"/>
      </w:pPr>
      <w:rPr>
        <w:rFonts w:cs="Times New Roman"/>
      </w:rPr>
    </w:lvl>
    <w:lvl w:ilvl="4" w:tplc="04130019" w:tentative="1">
      <w:start w:val="1"/>
      <w:numFmt w:val="lowerLetter"/>
      <w:lvlText w:val="%5."/>
      <w:lvlJc w:val="left"/>
      <w:pPr>
        <w:tabs>
          <w:tab w:val="num" w:pos="3600"/>
        </w:tabs>
        <w:ind w:left="3600" w:hanging="360"/>
      </w:pPr>
      <w:rPr>
        <w:rFonts w:cs="Times New Roman"/>
      </w:rPr>
    </w:lvl>
    <w:lvl w:ilvl="5" w:tplc="0413001B" w:tentative="1">
      <w:start w:val="1"/>
      <w:numFmt w:val="lowerRoman"/>
      <w:lvlText w:val="%6."/>
      <w:lvlJc w:val="right"/>
      <w:pPr>
        <w:tabs>
          <w:tab w:val="num" w:pos="4320"/>
        </w:tabs>
        <w:ind w:left="4320" w:hanging="180"/>
      </w:pPr>
      <w:rPr>
        <w:rFonts w:cs="Times New Roman"/>
      </w:rPr>
    </w:lvl>
    <w:lvl w:ilvl="6" w:tplc="0413000F" w:tentative="1">
      <w:start w:val="1"/>
      <w:numFmt w:val="decimal"/>
      <w:lvlText w:val="%7."/>
      <w:lvlJc w:val="left"/>
      <w:pPr>
        <w:tabs>
          <w:tab w:val="num" w:pos="5040"/>
        </w:tabs>
        <w:ind w:left="5040" w:hanging="360"/>
      </w:pPr>
      <w:rPr>
        <w:rFonts w:cs="Times New Roman"/>
      </w:rPr>
    </w:lvl>
    <w:lvl w:ilvl="7" w:tplc="04130019" w:tentative="1">
      <w:start w:val="1"/>
      <w:numFmt w:val="lowerLetter"/>
      <w:lvlText w:val="%8."/>
      <w:lvlJc w:val="left"/>
      <w:pPr>
        <w:tabs>
          <w:tab w:val="num" w:pos="5760"/>
        </w:tabs>
        <w:ind w:left="5760" w:hanging="360"/>
      </w:pPr>
      <w:rPr>
        <w:rFonts w:cs="Times New Roman"/>
      </w:rPr>
    </w:lvl>
    <w:lvl w:ilvl="8" w:tplc="0413001B" w:tentative="1">
      <w:start w:val="1"/>
      <w:numFmt w:val="lowerRoman"/>
      <w:lvlText w:val="%9."/>
      <w:lvlJc w:val="right"/>
      <w:pPr>
        <w:tabs>
          <w:tab w:val="num" w:pos="6480"/>
        </w:tabs>
        <w:ind w:left="6480" w:hanging="180"/>
      </w:pPr>
      <w:rPr>
        <w:rFonts w:cs="Times New Roman"/>
      </w:rPr>
    </w:lvl>
  </w:abstractNum>
  <w:abstractNum w:abstractNumId="10">
    <w:nsid w:val="1AC40811"/>
    <w:multiLevelType w:val="hybridMultilevel"/>
    <w:tmpl w:val="2E9EF2A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nsid w:val="1B4F6251"/>
    <w:multiLevelType w:val="hybridMultilevel"/>
    <w:tmpl w:val="0B8AFC7A"/>
    <w:lvl w:ilvl="0" w:tplc="E94803BE">
      <w:numFmt w:val="bullet"/>
      <w:lvlText w:val="-"/>
      <w:lvlJc w:val="left"/>
      <w:pPr>
        <w:ind w:left="720" w:hanging="360"/>
      </w:pPr>
      <w:rPr>
        <w:rFonts w:ascii="Calibri" w:eastAsia="Times New Roman" w:hAnsi="Calibri"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12">
    <w:nsid w:val="1C0C3940"/>
    <w:multiLevelType w:val="multilevel"/>
    <w:tmpl w:val="2AA69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1C8269CC"/>
    <w:multiLevelType w:val="hybridMultilevel"/>
    <w:tmpl w:val="41C0AFD2"/>
    <w:lvl w:ilvl="0" w:tplc="080C000F">
      <w:start w:val="1"/>
      <w:numFmt w:val="decimal"/>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14">
    <w:nsid w:val="1FAE0C2D"/>
    <w:multiLevelType w:val="hybridMultilevel"/>
    <w:tmpl w:val="A53A3384"/>
    <w:lvl w:ilvl="0" w:tplc="0813000B">
      <w:start w:val="1"/>
      <w:numFmt w:val="bullet"/>
      <w:lvlText w:val=""/>
      <w:lvlJc w:val="left"/>
      <w:pPr>
        <w:ind w:left="795" w:hanging="360"/>
      </w:pPr>
      <w:rPr>
        <w:rFonts w:ascii="Wingdings" w:hAnsi="Wingdings" w:hint="default"/>
      </w:rPr>
    </w:lvl>
    <w:lvl w:ilvl="1" w:tplc="08130003" w:tentative="1">
      <w:start w:val="1"/>
      <w:numFmt w:val="bullet"/>
      <w:lvlText w:val="o"/>
      <w:lvlJc w:val="left"/>
      <w:pPr>
        <w:ind w:left="1515" w:hanging="360"/>
      </w:pPr>
      <w:rPr>
        <w:rFonts w:ascii="Courier New" w:hAnsi="Courier New" w:cs="Courier New" w:hint="default"/>
      </w:rPr>
    </w:lvl>
    <w:lvl w:ilvl="2" w:tplc="08130005" w:tentative="1">
      <w:start w:val="1"/>
      <w:numFmt w:val="bullet"/>
      <w:lvlText w:val=""/>
      <w:lvlJc w:val="left"/>
      <w:pPr>
        <w:ind w:left="2235" w:hanging="360"/>
      </w:pPr>
      <w:rPr>
        <w:rFonts w:ascii="Wingdings" w:hAnsi="Wingdings" w:hint="default"/>
      </w:rPr>
    </w:lvl>
    <w:lvl w:ilvl="3" w:tplc="08130001" w:tentative="1">
      <w:start w:val="1"/>
      <w:numFmt w:val="bullet"/>
      <w:lvlText w:val=""/>
      <w:lvlJc w:val="left"/>
      <w:pPr>
        <w:ind w:left="2955" w:hanging="360"/>
      </w:pPr>
      <w:rPr>
        <w:rFonts w:ascii="Symbol" w:hAnsi="Symbol" w:hint="default"/>
      </w:rPr>
    </w:lvl>
    <w:lvl w:ilvl="4" w:tplc="08130003" w:tentative="1">
      <w:start w:val="1"/>
      <w:numFmt w:val="bullet"/>
      <w:lvlText w:val="o"/>
      <w:lvlJc w:val="left"/>
      <w:pPr>
        <w:ind w:left="3675" w:hanging="360"/>
      </w:pPr>
      <w:rPr>
        <w:rFonts w:ascii="Courier New" w:hAnsi="Courier New" w:cs="Courier New" w:hint="default"/>
      </w:rPr>
    </w:lvl>
    <w:lvl w:ilvl="5" w:tplc="08130005" w:tentative="1">
      <w:start w:val="1"/>
      <w:numFmt w:val="bullet"/>
      <w:lvlText w:val=""/>
      <w:lvlJc w:val="left"/>
      <w:pPr>
        <w:ind w:left="4395" w:hanging="360"/>
      </w:pPr>
      <w:rPr>
        <w:rFonts w:ascii="Wingdings" w:hAnsi="Wingdings" w:hint="default"/>
      </w:rPr>
    </w:lvl>
    <w:lvl w:ilvl="6" w:tplc="08130001" w:tentative="1">
      <w:start w:val="1"/>
      <w:numFmt w:val="bullet"/>
      <w:lvlText w:val=""/>
      <w:lvlJc w:val="left"/>
      <w:pPr>
        <w:ind w:left="5115" w:hanging="360"/>
      </w:pPr>
      <w:rPr>
        <w:rFonts w:ascii="Symbol" w:hAnsi="Symbol" w:hint="default"/>
      </w:rPr>
    </w:lvl>
    <w:lvl w:ilvl="7" w:tplc="08130003" w:tentative="1">
      <w:start w:val="1"/>
      <w:numFmt w:val="bullet"/>
      <w:lvlText w:val="o"/>
      <w:lvlJc w:val="left"/>
      <w:pPr>
        <w:ind w:left="5835" w:hanging="360"/>
      </w:pPr>
      <w:rPr>
        <w:rFonts w:ascii="Courier New" w:hAnsi="Courier New" w:cs="Courier New" w:hint="default"/>
      </w:rPr>
    </w:lvl>
    <w:lvl w:ilvl="8" w:tplc="08130005" w:tentative="1">
      <w:start w:val="1"/>
      <w:numFmt w:val="bullet"/>
      <w:lvlText w:val=""/>
      <w:lvlJc w:val="left"/>
      <w:pPr>
        <w:ind w:left="6555" w:hanging="360"/>
      </w:pPr>
      <w:rPr>
        <w:rFonts w:ascii="Wingdings" w:hAnsi="Wingdings" w:hint="default"/>
      </w:rPr>
    </w:lvl>
  </w:abstractNum>
  <w:abstractNum w:abstractNumId="15">
    <w:nsid w:val="24503BC9"/>
    <w:multiLevelType w:val="multilevel"/>
    <w:tmpl w:val="B1547218"/>
    <w:lvl w:ilvl="0">
      <w:start w:val="1"/>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6">
    <w:nsid w:val="292771A6"/>
    <w:multiLevelType w:val="hybridMultilevel"/>
    <w:tmpl w:val="F36642D8"/>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17">
    <w:nsid w:val="29640B66"/>
    <w:multiLevelType w:val="multilevel"/>
    <w:tmpl w:val="69348590"/>
    <w:lvl w:ilvl="0">
      <w:start w:val="1"/>
      <w:numFmt w:val="decimal"/>
      <w:lvlText w:val="1.%1"/>
      <w:lvlJc w:val="left"/>
      <w:pPr>
        <w:tabs>
          <w:tab w:val="num" w:pos="432"/>
        </w:tabs>
        <w:ind w:left="432" w:hanging="432"/>
      </w:pPr>
      <w:rPr>
        <w:rFonts w:cs="Times New Roman" w:hint="default"/>
      </w:rPr>
    </w:lvl>
    <w:lvl w:ilvl="1">
      <w:start w:val="1"/>
      <w:numFmt w:val="decimal"/>
      <w:pStyle w:val="Kop2"/>
      <w:lvlText w:val="3.%2"/>
      <w:lvlJc w:val="left"/>
      <w:pPr>
        <w:tabs>
          <w:tab w:val="num" w:pos="756"/>
        </w:tabs>
        <w:ind w:left="75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8">
    <w:nsid w:val="2A744D3C"/>
    <w:multiLevelType w:val="hybridMultilevel"/>
    <w:tmpl w:val="FC2E0F90"/>
    <w:lvl w:ilvl="0" w:tplc="14345F72">
      <w:numFmt w:val="bullet"/>
      <w:lvlText w:val="-"/>
      <w:lvlJc w:val="left"/>
      <w:pPr>
        <w:tabs>
          <w:tab w:val="num" w:pos="720"/>
        </w:tabs>
        <w:ind w:left="720" w:hanging="360"/>
      </w:pPr>
      <w:rPr>
        <w:rFonts w:ascii="Tahoma" w:eastAsia="Times New Roman" w:hAnsi="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B6E52F3"/>
    <w:multiLevelType w:val="hybridMultilevel"/>
    <w:tmpl w:val="F788AD16"/>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0">
    <w:nsid w:val="2B772718"/>
    <w:multiLevelType w:val="hybridMultilevel"/>
    <w:tmpl w:val="F36642D8"/>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1">
    <w:nsid w:val="2BF05491"/>
    <w:multiLevelType w:val="hybridMultilevel"/>
    <w:tmpl w:val="1D220DD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22">
    <w:nsid w:val="2E721389"/>
    <w:multiLevelType w:val="hybridMultilevel"/>
    <w:tmpl w:val="3ED622C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32913236"/>
    <w:multiLevelType w:val="hybridMultilevel"/>
    <w:tmpl w:val="ADFAD6A4"/>
    <w:lvl w:ilvl="0" w:tplc="742A128C">
      <w:start w:val="1"/>
      <w:numFmt w:val="decimal"/>
      <w:lvlText w:val="%1"/>
      <w:lvlJc w:val="left"/>
      <w:pPr>
        <w:ind w:left="1065" w:hanging="705"/>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24">
    <w:nsid w:val="330E579E"/>
    <w:multiLevelType w:val="hybridMultilevel"/>
    <w:tmpl w:val="43B28C20"/>
    <w:lvl w:ilvl="0" w:tplc="080C0001">
      <w:start w:val="1"/>
      <w:numFmt w:val="bullet"/>
      <w:lvlText w:val=""/>
      <w:lvlJc w:val="left"/>
      <w:pPr>
        <w:ind w:left="63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5">
    <w:nsid w:val="35780954"/>
    <w:multiLevelType w:val="hybridMultilevel"/>
    <w:tmpl w:val="CE7298D2"/>
    <w:lvl w:ilvl="0" w:tplc="2C9A87F0">
      <w:numFmt w:val="bullet"/>
      <w:lvlText w:val="-"/>
      <w:lvlJc w:val="left"/>
      <w:pPr>
        <w:ind w:left="720" w:hanging="360"/>
      </w:pPr>
      <w:rPr>
        <w:rFonts w:ascii="Arial" w:eastAsia="Times New Roman" w:hAnsi="Aria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nsid w:val="3B7771D7"/>
    <w:multiLevelType w:val="hybridMultilevel"/>
    <w:tmpl w:val="0628A2E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3EB31F28"/>
    <w:multiLevelType w:val="hybridMultilevel"/>
    <w:tmpl w:val="9DB835B4"/>
    <w:lvl w:ilvl="0" w:tplc="0818F410">
      <w:numFmt w:val="bullet"/>
      <w:lvlText w:val="-"/>
      <w:lvlJc w:val="left"/>
      <w:pPr>
        <w:tabs>
          <w:tab w:val="num" w:pos="1097"/>
        </w:tabs>
        <w:ind w:left="1097" w:hanging="360"/>
      </w:pPr>
      <w:rPr>
        <w:rFonts w:ascii="Verdana" w:eastAsia="Times New Roman" w:hAnsi="Verdana" w:hint="default"/>
      </w:rPr>
    </w:lvl>
    <w:lvl w:ilvl="1" w:tplc="04130003" w:tentative="1">
      <w:start w:val="1"/>
      <w:numFmt w:val="bullet"/>
      <w:lvlText w:val="o"/>
      <w:lvlJc w:val="left"/>
      <w:pPr>
        <w:tabs>
          <w:tab w:val="num" w:pos="1817"/>
        </w:tabs>
        <w:ind w:left="1817" w:hanging="360"/>
      </w:pPr>
      <w:rPr>
        <w:rFonts w:ascii="Courier New" w:hAnsi="Courier New" w:hint="default"/>
      </w:rPr>
    </w:lvl>
    <w:lvl w:ilvl="2" w:tplc="04130005" w:tentative="1">
      <w:start w:val="1"/>
      <w:numFmt w:val="bullet"/>
      <w:lvlText w:val=""/>
      <w:lvlJc w:val="left"/>
      <w:pPr>
        <w:tabs>
          <w:tab w:val="num" w:pos="2537"/>
        </w:tabs>
        <w:ind w:left="2537" w:hanging="360"/>
      </w:pPr>
      <w:rPr>
        <w:rFonts w:ascii="Wingdings" w:hAnsi="Wingdings" w:hint="default"/>
      </w:rPr>
    </w:lvl>
    <w:lvl w:ilvl="3" w:tplc="04130001" w:tentative="1">
      <w:start w:val="1"/>
      <w:numFmt w:val="bullet"/>
      <w:lvlText w:val=""/>
      <w:lvlJc w:val="left"/>
      <w:pPr>
        <w:tabs>
          <w:tab w:val="num" w:pos="3257"/>
        </w:tabs>
        <w:ind w:left="3257" w:hanging="360"/>
      </w:pPr>
      <w:rPr>
        <w:rFonts w:ascii="Symbol" w:hAnsi="Symbol" w:hint="default"/>
      </w:rPr>
    </w:lvl>
    <w:lvl w:ilvl="4" w:tplc="04130003" w:tentative="1">
      <w:start w:val="1"/>
      <w:numFmt w:val="bullet"/>
      <w:lvlText w:val="o"/>
      <w:lvlJc w:val="left"/>
      <w:pPr>
        <w:tabs>
          <w:tab w:val="num" w:pos="3977"/>
        </w:tabs>
        <w:ind w:left="3977" w:hanging="360"/>
      </w:pPr>
      <w:rPr>
        <w:rFonts w:ascii="Courier New" w:hAnsi="Courier New" w:hint="default"/>
      </w:rPr>
    </w:lvl>
    <w:lvl w:ilvl="5" w:tplc="04130005" w:tentative="1">
      <w:start w:val="1"/>
      <w:numFmt w:val="bullet"/>
      <w:lvlText w:val=""/>
      <w:lvlJc w:val="left"/>
      <w:pPr>
        <w:tabs>
          <w:tab w:val="num" w:pos="4697"/>
        </w:tabs>
        <w:ind w:left="4697" w:hanging="360"/>
      </w:pPr>
      <w:rPr>
        <w:rFonts w:ascii="Wingdings" w:hAnsi="Wingdings" w:hint="default"/>
      </w:rPr>
    </w:lvl>
    <w:lvl w:ilvl="6" w:tplc="04130001" w:tentative="1">
      <w:start w:val="1"/>
      <w:numFmt w:val="bullet"/>
      <w:lvlText w:val=""/>
      <w:lvlJc w:val="left"/>
      <w:pPr>
        <w:tabs>
          <w:tab w:val="num" w:pos="5417"/>
        </w:tabs>
        <w:ind w:left="5417" w:hanging="360"/>
      </w:pPr>
      <w:rPr>
        <w:rFonts w:ascii="Symbol" w:hAnsi="Symbol" w:hint="default"/>
      </w:rPr>
    </w:lvl>
    <w:lvl w:ilvl="7" w:tplc="04130003" w:tentative="1">
      <w:start w:val="1"/>
      <w:numFmt w:val="bullet"/>
      <w:lvlText w:val="o"/>
      <w:lvlJc w:val="left"/>
      <w:pPr>
        <w:tabs>
          <w:tab w:val="num" w:pos="6137"/>
        </w:tabs>
        <w:ind w:left="6137" w:hanging="360"/>
      </w:pPr>
      <w:rPr>
        <w:rFonts w:ascii="Courier New" w:hAnsi="Courier New" w:hint="default"/>
      </w:rPr>
    </w:lvl>
    <w:lvl w:ilvl="8" w:tplc="04130005" w:tentative="1">
      <w:start w:val="1"/>
      <w:numFmt w:val="bullet"/>
      <w:lvlText w:val=""/>
      <w:lvlJc w:val="left"/>
      <w:pPr>
        <w:tabs>
          <w:tab w:val="num" w:pos="6857"/>
        </w:tabs>
        <w:ind w:left="6857" w:hanging="360"/>
      </w:pPr>
      <w:rPr>
        <w:rFonts w:ascii="Wingdings" w:hAnsi="Wingdings" w:hint="default"/>
      </w:rPr>
    </w:lvl>
  </w:abstractNum>
  <w:abstractNum w:abstractNumId="28">
    <w:nsid w:val="41F93D9A"/>
    <w:multiLevelType w:val="hybridMultilevel"/>
    <w:tmpl w:val="E2B4AF9C"/>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29">
    <w:nsid w:val="4418127F"/>
    <w:multiLevelType w:val="hybridMultilevel"/>
    <w:tmpl w:val="0D2CA012"/>
    <w:lvl w:ilvl="0" w:tplc="080C000F">
      <w:start w:val="1"/>
      <w:numFmt w:val="decimal"/>
      <w:lvlText w:val="%1."/>
      <w:lvlJc w:val="left"/>
      <w:pPr>
        <w:ind w:left="720" w:hanging="360"/>
      </w:pPr>
      <w:rPr>
        <w:rFonts w:cs="Times New Roman" w:hint="default"/>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30">
    <w:nsid w:val="44BD53D9"/>
    <w:multiLevelType w:val="hybridMultilevel"/>
    <w:tmpl w:val="0C9ADE68"/>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nsid w:val="44D97B50"/>
    <w:multiLevelType w:val="hybridMultilevel"/>
    <w:tmpl w:val="EA66D4F8"/>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32">
    <w:nsid w:val="45905ACA"/>
    <w:multiLevelType w:val="hybridMultilevel"/>
    <w:tmpl w:val="19B20DF0"/>
    <w:lvl w:ilvl="0" w:tplc="0A8C19BA">
      <w:start w:val="1"/>
      <w:numFmt w:val="upperLetter"/>
      <w:lvlText w:val="%1."/>
      <w:lvlJc w:val="left"/>
      <w:pPr>
        <w:ind w:left="1131" w:hanging="705"/>
      </w:pPr>
      <w:rPr>
        <w:rFonts w:cs="Times New Roman"/>
        <w:b/>
      </w:rPr>
    </w:lvl>
    <w:lvl w:ilvl="1" w:tplc="3C6C8D8E">
      <w:start w:val="1"/>
      <w:numFmt w:val="decimal"/>
      <w:lvlText w:val="%2"/>
      <w:lvlJc w:val="left"/>
      <w:pPr>
        <w:ind w:left="847" w:hanging="705"/>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3">
    <w:nsid w:val="48011799"/>
    <w:multiLevelType w:val="hybridMultilevel"/>
    <w:tmpl w:val="0172B110"/>
    <w:lvl w:ilvl="0" w:tplc="0813000B">
      <w:start w:val="1"/>
      <w:numFmt w:val="bullet"/>
      <w:lvlText w:val=""/>
      <w:lvlJc w:val="left"/>
      <w:pPr>
        <w:ind w:left="1425" w:hanging="360"/>
      </w:pPr>
      <w:rPr>
        <w:rFonts w:ascii="Wingdings" w:hAnsi="Wingdings" w:hint="default"/>
      </w:rPr>
    </w:lvl>
    <w:lvl w:ilvl="1" w:tplc="08130003" w:tentative="1">
      <w:start w:val="1"/>
      <w:numFmt w:val="bullet"/>
      <w:lvlText w:val="o"/>
      <w:lvlJc w:val="left"/>
      <w:pPr>
        <w:ind w:left="2145" w:hanging="360"/>
      </w:pPr>
      <w:rPr>
        <w:rFonts w:ascii="Courier New" w:hAnsi="Courier New" w:cs="Courier New" w:hint="default"/>
      </w:rPr>
    </w:lvl>
    <w:lvl w:ilvl="2" w:tplc="08130005" w:tentative="1">
      <w:start w:val="1"/>
      <w:numFmt w:val="bullet"/>
      <w:lvlText w:val=""/>
      <w:lvlJc w:val="left"/>
      <w:pPr>
        <w:ind w:left="2865" w:hanging="360"/>
      </w:pPr>
      <w:rPr>
        <w:rFonts w:ascii="Wingdings" w:hAnsi="Wingdings" w:hint="default"/>
      </w:rPr>
    </w:lvl>
    <w:lvl w:ilvl="3" w:tplc="08130001" w:tentative="1">
      <w:start w:val="1"/>
      <w:numFmt w:val="bullet"/>
      <w:lvlText w:val=""/>
      <w:lvlJc w:val="left"/>
      <w:pPr>
        <w:ind w:left="3585" w:hanging="360"/>
      </w:pPr>
      <w:rPr>
        <w:rFonts w:ascii="Symbol" w:hAnsi="Symbol" w:hint="default"/>
      </w:rPr>
    </w:lvl>
    <w:lvl w:ilvl="4" w:tplc="08130003" w:tentative="1">
      <w:start w:val="1"/>
      <w:numFmt w:val="bullet"/>
      <w:lvlText w:val="o"/>
      <w:lvlJc w:val="left"/>
      <w:pPr>
        <w:ind w:left="4305" w:hanging="360"/>
      </w:pPr>
      <w:rPr>
        <w:rFonts w:ascii="Courier New" w:hAnsi="Courier New" w:cs="Courier New" w:hint="default"/>
      </w:rPr>
    </w:lvl>
    <w:lvl w:ilvl="5" w:tplc="08130005" w:tentative="1">
      <w:start w:val="1"/>
      <w:numFmt w:val="bullet"/>
      <w:lvlText w:val=""/>
      <w:lvlJc w:val="left"/>
      <w:pPr>
        <w:ind w:left="5025" w:hanging="360"/>
      </w:pPr>
      <w:rPr>
        <w:rFonts w:ascii="Wingdings" w:hAnsi="Wingdings" w:hint="default"/>
      </w:rPr>
    </w:lvl>
    <w:lvl w:ilvl="6" w:tplc="08130001" w:tentative="1">
      <w:start w:val="1"/>
      <w:numFmt w:val="bullet"/>
      <w:lvlText w:val=""/>
      <w:lvlJc w:val="left"/>
      <w:pPr>
        <w:ind w:left="5745" w:hanging="360"/>
      </w:pPr>
      <w:rPr>
        <w:rFonts w:ascii="Symbol" w:hAnsi="Symbol" w:hint="default"/>
      </w:rPr>
    </w:lvl>
    <w:lvl w:ilvl="7" w:tplc="08130003" w:tentative="1">
      <w:start w:val="1"/>
      <w:numFmt w:val="bullet"/>
      <w:lvlText w:val="o"/>
      <w:lvlJc w:val="left"/>
      <w:pPr>
        <w:ind w:left="6465" w:hanging="360"/>
      </w:pPr>
      <w:rPr>
        <w:rFonts w:ascii="Courier New" w:hAnsi="Courier New" w:cs="Courier New" w:hint="default"/>
      </w:rPr>
    </w:lvl>
    <w:lvl w:ilvl="8" w:tplc="08130005" w:tentative="1">
      <w:start w:val="1"/>
      <w:numFmt w:val="bullet"/>
      <w:lvlText w:val=""/>
      <w:lvlJc w:val="left"/>
      <w:pPr>
        <w:ind w:left="7185" w:hanging="360"/>
      </w:pPr>
      <w:rPr>
        <w:rFonts w:ascii="Wingdings" w:hAnsi="Wingdings" w:hint="default"/>
      </w:rPr>
    </w:lvl>
  </w:abstractNum>
  <w:abstractNum w:abstractNumId="34">
    <w:nsid w:val="4A3C2CBB"/>
    <w:multiLevelType w:val="hybridMultilevel"/>
    <w:tmpl w:val="8A42A5D2"/>
    <w:lvl w:ilvl="0" w:tplc="DFC65294">
      <w:start w:val="2"/>
      <w:numFmt w:val="bullet"/>
      <w:lvlText w:val="-"/>
      <w:lvlJc w:val="left"/>
      <w:pPr>
        <w:ind w:left="360" w:hanging="360"/>
      </w:pPr>
      <w:rPr>
        <w:rFonts w:ascii="Verdana" w:eastAsia="Times New Roman" w:hAnsi="Verdana"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35">
    <w:nsid w:val="4A49267C"/>
    <w:multiLevelType w:val="multilevel"/>
    <w:tmpl w:val="3760E2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537A3730"/>
    <w:multiLevelType w:val="hybridMultilevel"/>
    <w:tmpl w:val="ABF8FBB2"/>
    <w:lvl w:ilvl="0" w:tplc="12C45BA8">
      <w:start w:val="1"/>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7">
    <w:nsid w:val="558529D2"/>
    <w:multiLevelType w:val="hybridMultilevel"/>
    <w:tmpl w:val="3454EBEC"/>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8">
    <w:nsid w:val="558F0F99"/>
    <w:multiLevelType w:val="hybridMultilevel"/>
    <w:tmpl w:val="D2823D98"/>
    <w:lvl w:ilvl="0" w:tplc="00E22E40">
      <w:numFmt w:val="bullet"/>
      <w:lvlText w:val="-"/>
      <w:lvlJc w:val="left"/>
      <w:pPr>
        <w:ind w:left="720" w:hanging="360"/>
      </w:pPr>
      <w:rPr>
        <w:rFonts w:ascii="Arial" w:eastAsia="Times New Roman"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56315807"/>
    <w:multiLevelType w:val="hybridMultilevel"/>
    <w:tmpl w:val="BDCE3B2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hint="default"/>
      </w:rPr>
    </w:lvl>
    <w:lvl w:ilvl="8" w:tplc="08130005">
      <w:start w:val="1"/>
      <w:numFmt w:val="bullet"/>
      <w:lvlText w:val=""/>
      <w:lvlJc w:val="left"/>
      <w:pPr>
        <w:ind w:left="6480" w:hanging="360"/>
      </w:pPr>
      <w:rPr>
        <w:rFonts w:ascii="Wingdings" w:hAnsi="Wingdings" w:hint="default"/>
      </w:rPr>
    </w:lvl>
  </w:abstractNum>
  <w:abstractNum w:abstractNumId="40">
    <w:nsid w:val="58F14E5D"/>
    <w:multiLevelType w:val="hybridMultilevel"/>
    <w:tmpl w:val="F2FE8836"/>
    <w:lvl w:ilvl="0" w:tplc="0813000B">
      <w:start w:val="1"/>
      <w:numFmt w:val="bullet"/>
      <w:lvlText w:val=""/>
      <w:lvlJc w:val="left"/>
      <w:pPr>
        <w:ind w:left="720" w:hanging="360"/>
      </w:pPr>
      <w:rPr>
        <w:rFonts w:ascii="Wingdings" w:hAnsi="Wingding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nsid w:val="5B256E3D"/>
    <w:multiLevelType w:val="hybridMultilevel"/>
    <w:tmpl w:val="ACF6F5A6"/>
    <w:lvl w:ilvl="0" w:tplc="3C6C8D8E">
      <w:start w:val="1"/>
      <w:numFmt w:val="decimal"/>
      <w:lvlText w:val="%1"/>
      <w:lvlJc w:val="left"/>
      <w:pPr>
        <w:ind w:left="847" w:hanging="705"/>
      </w:pPr>
      <w:rPr>
        <w:rFonts w:cs="Times New Roman"/>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42">
    <w:nsid w:val="60DA67D8"/>
    <w:multiLevelType w:val="hybridMultilevel"/>
    <w:tmpl w:val="AE047E2C"/>
    <w:lvl w:ilvl="0" w:tplc="080C000F">
      <w:start w:val="1"/>
      <w:numFmt w:val="decimal"/>
      <w:lvlText w:val="%1."/>
      <w:lvlJc w:val="left"/>
      <w:pPr>
        <w:ind w:left="720" w:hanging="360"/>
      </w:pPr>
      <w:rPr>
        <w:rFonts w:cs="Times New Roman"/>
      </w:rPr>
    </w:lvl>
    <w:lvl w:ilvl="1" w:tplc="080C0019">
      <w:start w:val="1"/>
      <w:numFmt w:val="lowerLetter"/>
      <w:lvlText w:val="%2."/>
      <w:lvlJc w:val="left"/>
      <w:pPr>
        <w:ind w:left="1440" w:hanging="360"/>
      </w:pPr>
      <w:rPr>
        <w:rFonts w:cs="Times New Roman"/>
      </w:rPr>
    </w:lvl>
    <w:lvl w:ilvl="2" w:tplc="080C001B">
      <w:start w:val="1"/>
      <w:numFmt w:val="lowerRoman"/>
      <w:lvlText w:val="%3."/>
      <w:lvlJc w:val="right"/>
      <w:pPr>
        <w:ind w:left="2160" w:hanging="180"/>
      </w:pPr>
      <w:rPr>
        <w:rFonts w:cs="Times New Roman"/>
      </w:rPr>
    </w:lvl>
    <w:lvl w:ilvl="3" w:tplc="080C000F">
      <w:start w:val="1"/>
      <w:numFmt w:val="decimal"/>
      <w:lvlText w:val="%4."/>
      <w:lvlJc w:val="left"/>
      <w:pPr>
        <w:ind w:left="2880" w:hanging="360"/>
      </w:pPr>
      <w:rPr>
        <w:rFonts w:cs="Times New Roman"/>
      </w:rPr>
    </w:lvl>
    <w:lvl w:ilvl="4" w:tplc="080C0019">
      <w:start w:val="1"/>
      <w:numFmt w:val="lowerLetter"/>
      <w:lvlText w:val="%5."/>
      <w:lvlJc w:val="left"/>
      <w:pPr>
        <w:ind w:left="3600" w:hanging="360"/>
      </w:pPr>
      <w:rPr>
        <w:rFonts w:cs="Times New Roman"/>
      </w:rPr>
    </w:lvl>
    <w:lvl w:ilvl="5" w:tplc="080C001B">
      <w:start w:val="1"/>
      <w:numFmt w:val="lowerRoman"/>
      <w:lvlText w:val="%6."/>
      <w:lvlJc w:val="right"/>
      <w:pPr>
        <w:ind w:left="4320" w:hanging="180"/>
      </w:pPr>
      <w:rPr>
        <w:rFonts w:cs="Times New Roman"/>
      </w:rPr>
    </w:lvl>
    <w:lvl w:ilvl="6" w:tplc="080C000F">
      <w:start w:val="1"/>
      <w:numFmt w:val="decimal"/>
      <w:lvlText w:val="%7."/>
      <w:lvlJc w:val="left"/>
      <w:pPr>
        <w:ind w:left="5040" w:hanging="360"/>
      </w:pPr>
      <w:rPr>
        <w:rFonts w:cs="Times New Roman"/>
      </w:rPr>
    </w:lvl>
    <w:lvl w:ilvl="7" w:tplc="080C0019">
      <w:start w:val="1"/>
      <w:numFmt w:val="lowerLetter"/>
      <w:lvlText w:val="%8."/>
      <w:lvlJc w:val="left"/>
      <w:pPr>
        <w:ind w:left="5760" w:hanging="360"/>
      </w:pPr>
      <w:rPr>
        <w:rFonts w:cs="Times New Roman"/>
      </w:rPr>
    </w:lvl>
    <w:lvl w:ilvl="8" w:tplc="080C001B">
      <w:start w:val="1"/>
      <w:numFmt w:val="lowerRoman"/>
      <w:lvlText w:val="%9."/>
      <w:lvlJc w:val="right"/>
      <w:pPr>
        <w:ind w:left="6480" w:hanging="180"/>
      </w:pPr>
      <w:rPr>
        <w:rFonts w:cs="Times New Roman"/>
      </w:rPr>
    </w:lvl>
  </w:abstractNum>
  <w:abstractNum w:abstractNumId="43">
    <w:nsid w:val="639D52CC"/>
    <w:multiLevelType w:val="hybridMultilevel"/>
    <w:tmpl w:val="0F04671E"/>
    <w:lvl w:ilvl="0" w:tplc="7AD4B966">
      <w:start w:val="1"/>
      <w:numFmt w:val="decimal"/>
      <w:lvlText w:val="%1."/>
      <w:lvlJc w:val="left"/>
      <w:pPr>
        <w:ind w:left="720" w:hanging="360"/>
      </w:pPr>
      <w:rPr>
        <w:rFonts w:cs="Times New Roman" w:hint="default"/>
        <w:b/>
      </w:rPr>
    </w:lvl>
    <w:lvl w:ilvl="1" w:tplc="080C0019" w:tentative="1">
      <w:start w:val="1"/>
      <w:numFmt w:val="lowerLetter"/>
      <w:lvlText w:val="%2."/>
      <w:lvlJc w:val="left"/>
      <w:pPr>
        <w:ind w:left="1440" w:hanging="360"/>
      </w:pPr>
      <w:rPr>
        <w:rFonts w:cs="Times New Roman"/>
      </w:rPr>
    </w:lvl>
    <w:lvl w:ilvl="2" w:tplc="080C001B" w:tentative="1">
      <w:start w:val="1"/>
      <w:numFmt w:val="lowerRoman"/>
      <w:lvlText w:val="%3."/>
      <w:lvlJc w:val="right"/>
      <w:pPr>
        <w:ind w:left="2160" w:hanging="180"/>
      </w:pPr>
      <w:rPr>
        <w:rFonts w:cs="Times New Roman"/>
      </w:rPr>
    </w:lvl>
    <w:lvl w:ilvl="3" w:tplc="080C000F" w:tentative="1">
      <w:start w:val="1"/>
      <w:numFmt w:val="decimal"/>
      <w:lvlText w:val="%4."/>
      <w:lvlJc w:val="left"/>
      <w:pPr>
        <w:ind w:left="2880" w:hanging="360"/>
      </w:pPr>
      <w:rPr>
        <w:rFonts w:cs="Times New Roman"/>
      </w:rPr>
    </w:lvl>
    <w:lvl w:ilvl="4" w:tplc="080C0019" w:tentative="1">
      <w:start w:val="1"/>
      <w:numFmt w:val="lowerLetter"/>
      <w:lvlText w:val="%5."/>
      <w:lvlJc w:val="left"/>
      <w:pPr>
        <w:ind w:left="3600" w:hanging="360"/>
      </w:pPr>
      <w:rPr>
        <w:rFonts w:cs="Times New Roman"/>
      </w:rPr>
    </w:lvl>
    <w:lvl w:ilvl="5" w:tplc="080C001B" w:tentative="1">
      <w:start w:val="1"/>
      <w:numFmt w:val="lowerRoman"/>
      <w:lvlText w:val="%6."/>
      <w:lvlJc w:val="right"/>
      <w:pPr>
        <w:ind w:left="4320" w:hanging="180"/>
      </w:pPr>
      <w:rPr>
        <w:rFonts w:cs="Times New Roman"/>
      </w:rPr>
    </w:lvl>
    <w:lvl w:ilvl="6" w:tplc="080C000F" w:tentative="1">
      <w:start w:val="1"/>
      <w:numFmt w:val="decimal"/>
      <w:lvlText w:val="%7."/>
      <w:lvlJc w:val="left"/>
      <w:pPr>
        <w:ind w:left="5040" w:hanging="360"/>
      </w:pPr>
      <w:rPr>
        <w:rFonts w:cs="Times New Roman"/>
      </w:rPr>
    </w:lvl>
    <w:lvl w:ilvl="7" w:tplc="080C0019" w:tentative="1">
      <w:start w:val="1"/>
      <w:numFmt w:val="lowerLetter"/>
      <w:lvlText w:val="%8."/>
      <w:lvlJc w:val="left"/>
      <w:pPr>
        <w:ind w:left="5760" w:hanging="360"/>
      </w:pPr>
      <w:rPr>
        <w:rFonts w:cs="Times New Roman"/>
      </w:rPr>
    </w:lvl>
    <w:lvl w:ilvl="8" w:tplc="080C001B" w:tentative="1">
      <w:start w:val="1"/>
      <w:numFmt w:val="lowerRoman"/>
      <w:lvlText w:val="%9."/>
      <w:lvlJc w:val="right"/>
      <w:pPr>
        <w:ind w:left="6480" w:hanging="180"/>
      </w:pPr>
      <w:rPr>
        <w:rFonts w:cs="Times New Roman"/>
      </w:rPr>
    </w:lvl>
  </w:abstractNum>
  <w:abstractNum w:abstractNumId="44">
    <w:nsid w:val="660C29A2"/>
    <w:multiLevelType w:val="hybridMultilevel"/>
    <w:tmpl w:val="D49E3916"/>
    <w:lvl w:ilvl="0" w:tplc="08130005">
      <w:start w:val="1"/>
      <w:numFmt w:val="bullet"/>
      <w:lvlText w:val=""/>
      <w:lvlJc w:val="left"/>
      <w:pPr>
        <w:ind w:left="786" w:hanging="360"/>
      </w:pPr>
      <w:rPr>
        <w:rFonts w:ascii="Wingdings" w:hAnsi="Wingdings" w:hint="default"/>
      </w:rPr>
    </w:lvl>
    <w:lvl w:ilvl="1" w:tplc="08130003">
      <w:start w:val="1"/>
      <w:numFmt w:val="bullet"/>
      <w:lvlText w:val="o"/>
      <w:lvlJc w:val="left"/>
      <w:pPr>
        <w:ind w:left="1506" w:hanging="360"/>
      </w:pPr>
      <w:rPr>
        <w:rFonts w:ascii="Courier New" w:hAnsi="Courier New" w:hint="default"/>
      </w:rPr>
    </w:lvl>
    <w:lvl w:ilvl="2" w:tplc="08130005">
      <w:start w:val="1"/>
      <w:numFmt w:val="bullet"/>
      <w:lvlText w:val=""/>
      <w:lvlJc w:val="left"/>
      <w:pPr>
        <w:ind w:left="2226" w:hanging="360"/>
      </w:pPr>
      <w:rPr>
        <w:rFonts w:ascii="Wingdings" w:hAnsi="Wingdings" w:hint="default"/>
      </w:rPr>
    </w:lvl>
    <w:lvl w:ilvl="3" w:tplc="08130001">
      <w:start w:val="1"/>
      <w:numFmt w:val="bullet"/>
      <w:lvlText w:val=""/>
      <w:lvlJc w:val="left"/>
      <w:pPr>
        <w:ind w:left="2946" w:hanging="360"/>
      </w:pPr>
      <w:rPr>
        <w:rFonts w:ascii="Symbol" w:hAnsi="Symbol" w:hint="default"/>
      </w:rPr>
    </w:lvl>
    <w:lvl w:ilvl="4" w:tplc="08130003">
      <w:start w:val="1"/>
      <w:numFmt w:val="bullet"/>
      <w:lvlText w:val="o"/>
      <w:lvlJc w:val="left"/>
      <w:pPr>
        <w:ind w:left="3666" w:hanging="360"/>
      </w:pPr>
      <w:rPr>
        <w:rFonts w:ascii="Courier New" w:hAnsi="Courier New" w:hint="default"/>
      </w:rPr>
    </w:lvl>
    <w:lvl w:ilvl="5" w:tplc="08130005">
      <w:start w:val="1"/>
      <w:numFmt w:val="bullet"/>
      <w:lvlText w:val=""/>
      <w:lvlJc w:val="left"/>
      <w:pPr>
        <w:ind w:left="4386" w:hanging="360"/>
      </w:pPr>
      <w:rPr>
        <w:rFonts w:ascii="Wingdings" w:hAnsi="Wingdings" w:hint="default"/>
      </w:rPr>
    </w:lvl>
    <w:lvl w:ilvl="6" w:tplc="08130001">
      <w:start w:val="1"/>
      <w:numFmt w:val="bullet"/>
      <w:lvlText w:val=""/>
      <w:lvlJc w:val="left"/>
      <w:pPr>
        <w:ind w:left="5106" w:hanging="360"/>
      </w:pPr>
      <w:rPr>
        <w:rFonts w:ascii="Symbol" w:hAnsi="Symbol" w:hint="default"/>
      </w:rPr>
    </w:lvl>
    <w:lvl w:ilvl="7" w:tplc="08130003">
      <w:start w:val="1"/>
      <w:numFmt w:val="bullet"/>
      <w:lvlText w:val="o"/>
      <w:lvlJc w:val="left"/>
      <w:pPr>
        <w:ind w:left="5826" w:hanging="360"/>
      </w:pPr>
      <w:rPr>
        <w:rFonts w:ascii="Courier New" w:hAnsi="Courier New" w:hint="default"/>
      </w:rPr>
    </w:lvl>
    <w:lvl w:ilvl="8" w:tplc="08130005">
      <w:start w:val="1"/>
      <w:numFmt w:val="bullet"/>
      <w:lvlText w:val=""/>
      <w:lvlJc w:val="left"/>
      <w:pPr>
        <w:ind w:left="6546" w:hanging="360"/>
      </w:pPr>
      <w:rPr>
        <w:rFonts w:ascii="Wingdings" w:hAnsi="Wingdings" w:hint="default"/>
      </w:rPr>
    </w:lvl>
  </w:abstractNum>
  <w:abstractNum w:abstractNumId="45">
    <w:nsid w:val="76BD13AC"/>
    <w:multiLevelType w:val="hybridMultilevel"/>
    <w:tmpl w:val="77624C98"/>
    <w:lvl w:ilvl="0" w:tplc="040C0019">
      <w:start w:val="1"/>
      <w:numFmt w:val="lowerLetter"/>
      <w:lvlText w:val="%1."/>
      <w:lvlJc w:val="left"/>
      <w:pPr>
        <w:ind w:left="1068" w:hanging="360"/>
      </w:pPr>
      <w:rPr>
        <w:rFonts w:cs="Times New Roman"/>
      </w:rPr>
    </w:lvl>
    <w:lvl w:ilvl="1" w:tplc="040C0019">
      <w:start w:val="1"/>
      <w:numFmt w:val="lowerLetter"/>
      <w:lvlText w:val="%2."/>
      <w:lvlJc w:val="left"/>
      <w:pPr>
        <w:ind w:left="1788" w:hanging="360"/>
      </w:pPr>
      <w:rPr>
        <w:rFonts w:cs="Times New Roman"/>
      </w:rPr>
    </w:lvl>
    <w:lvl w:ilvl="2" w:tplc="040C001B">
      <w:start w:val="1"/>
      <w:numFmt w:val="lowerRoman"/>
      <w:lvlText w:val="%3."/>
      <w:lvlJc w:val="right"/>
      <w:pPr>
        <w:ind w:left="2508" w:hanging="180"/>
      </w:pPr>
      <w:rPr>
        <w:rFonts w:cs="Times New Roman"/>
      </w:rPr>
    </w:lvl>
    <w:lvl w:ilvl="3" w:tplc="040C000F">
      <w:start w:val="1"/>
      <w:numFmt w:val="decimal"/>
      <w:lvlText w:val="%4."/>
      <w:lvlJc w:val="left"/>
      <w:pPr>
        <w:ind w:left="3228" w:hanging="360"/>
      </w:pPr>
      <w:rPr>
        <w:rFonts w:cs="Times New Roman"/>
      </w:rPr>
    </w:lvl>
    <w:lvl w:ilvl="4" w:tplc="040C0019">
      <w:start w:val="1"/>
      <w:numFmt w:val="lowerLetter"/>
      <w:lvlText w:val="%5."/>
      <w:lvlJc w:val="left"/>
      <w:pPr>
        <w:ind w:left="3948" w:hanging="360"/>
      </w:pPr>
      <w:rPr>
        <w:rFonts w:cs="Times New Roman"/>
      </w:rPr>
    </w:lvl>
    <w:lvl w:ilvl="5" w:tplc="040C001B">
      <w:start w:val="1"/>
      <w:numFmt w:val="lowerRoman"/>
      <w:lvlText w:val="%6."/>
      <w:lvlJc w:val="right"/>
      <w:pPr>
        <w:ind w:left="4668" w:hanging="180"/>
      </w:pPr>
      <w:rPr>
        <w:rFonts w:cs="Times New Roman"/>
      </w:rPr>
    </w:lvl>
    <w:lvl w:ilvl="6" w:tplc="040C000F">
      <w:start w:val="1"/>
      <w:numFmt w:val="decimal"/>
      <w:lvlText w:val="%7."/>
      <w:lvlJc w:val="left"/>
      <w:pPr>
        <w:ind w:left="5388" w:hanging="360"/>
      </w:pPr>
      <w:rPr>
        <w:rFonts w:cs="Times New Roman"/>
      </w:rPr>
    </w:lvl>
    <w:lvl w:ilvl="7" w:tplc="040C0019">
      <w:start w:val="1"/>
      <w:numFmt w:val="lowerLetter"/>
      <w:lvlText w:val="%8."/>
      <w:lvlJc w:val="left"/>
      <w:pPr>
        <w:ind w:left="6108" w:hanging="360"/>
      </w:pPr>
      <w:rPr>
        <w:rFonts w:cs="Times New Roman"/>
      </w:rPr>
    </w:lvl>
    <w:lvl w:ilvl="8" w:tplc="040C001B">
      <w:start w:val="1"/>
      <w:numFmt w:val="lowerRoman"/>
      <w:lvlText w:val="%9."/>
      <w:lvlJc w:val="right"/>
      <w:pPr>
        <w:ind w:left="6828" w:hanging="180"/>
      </w:pPr>
      <w:rPr>
        <w:rFonts w:cs="Times New Roman"/>
      </w:rPr>
    </w:lvl>
  </w:abstractNum>
  <w:abstractNum w:abstractNumId="46">
    <w:nsid w:val="78703352"/>
    <w:multiLevelType w:val="hybridMultilevel"/>
    <w:tmpl w:val="1B8078A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hint="default"/>
      </w:rPr>
    </w:lvl>
    <w:lvl w:ilvl="8" w:tplc="080C0005">
      <w:start w:val="1"/>
      <w:numFmt w:val="bullet"/>
      <w:lvlText w:val=""/>
      <w:lvlJc w:val="left"/>
      <w:pPr>
        <w:ind w:left="6480" w:hanging="360"/>
      </w:pPr>
      <w:rPr>
        <w:rFonts w:ascii="Wingdings" w:hAnsi="Wingdings" w:hint="default"/>
      </w:rPr>
    </w:lvl>
  </w:abstractNum>
  <w:abstractNum w:abstractNumId="47">
    <w:nsid w:val="7D021688"/>
    <w:multiLevelType w:val="multilevel"/>
    <w:tmpl w:val="6DCE1ADC"/>
    <w:styleLink w:val="Style2"/>
    <w:lvl w:ilvl="0">
      <w:start w:val="1"/>
      <w:numFmt w:val="none"/>
      <w:lvlText w:val=""/>
      <w:lvlJc w:val="left"/>
      <w:pPr>
        <w:tabs>
          <w:tab w:val="num" w:pos="432"/>
        </w:tabs>
        <w:ind w:left="432" w:hanging="432"/>
      </w:pPr>
      <w:rPr>
        <w:rFonts w:cs="Times New Roman" w:hint="default"/>
      </w:rPr>
    </w:lvl>
    <w:lvl w:ilvl="1">
      <w:start w:val="1"/>
      <w:numFmt w:val="decimal"/>
      <w:lvlText w:val="2.%2"/>
      <w:lvlJc w:val="left"/>
      <w:pPr>
        <w:tabs>
          <w:tab w:val="num" w:pos="756"/>
        </w:tabs>
        <w:ind w:left="756" w:hanging="576"/>
      </w:pPr>
      <w:rPr>
        <w:rFonts w:ascii="Times New Roman" w:hAnsi="Times New Roman" w:cs="Times New Roman" w:hint="default"/>
      </w:rPr>
    </w:lvl>
    <w:lvl w:ilvl="2">
      <w:start w:val="1"/>
      <w:numFmt w:val="decimal"/>
      <w:lvlText w:val="%1.4.%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8">
    <w:nsid w:val="7D2C616E"/>
    <w:multiLevelType w:val="hybridMultilevel"/>
    <w:tmpl w:val="56DA79F8"/>
    <w:lvl w:ilvl="0" w:tplc="EC96C7EE">
      <w:start w:val="1"/>
      <w:numFmt w:val="decimal"/>
      <w:lvlText w:val="%1."/>
      <w:lvlJc w:val="left"/>
      <w:pPr>
        <w:ind w:left="1065" w:hanging="705"/>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num w:numId="1">
    <w:abstractNumId w:val="17"/>
  </w:num>
  <w:num w:numId="2">
    <w:abstractNumId w:val="47"/>
  </w:num>
  <w:num w:numId="3">
    <w:abstractNumId w:val="37"/>
  </w:num>
  <w:num w:numId="4">
    <w:abstractNumId w:val="10"/>
  </w:num>
  <w:num w:numId="5">
    <w:abstractNumId w:val="20"/>
  </w:num>
  <w:num w:numId="6">
    <w:abstractNumId w:val="16"/>
  </w:num>
  <w:num w:numId="7">
    <w:abstractNumId w:val="39"/>
  </w:num>
  <w:num w:numId="8">
    <w:abstractNumId w:val="2"/>
  </w:num>
  <w:num w:numId="9">
    <w:abstractNumId w:val="44"/>
  </w:num>
  <w:num w:numId="10">
    <w:abstractNumId w:val="46"/>
  </w:num>
  <w:num w:numId="11">
    <w:abstractNumId w:val="28"/>
  </w:num>
  <w:num w:numId="12">
    <w:abstractNumId w:val="1"/>
  </w:num>
  <w:num w:numId="13">
    <w:abstractNumId w:val="38"/>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8"/>
  </w:num>
  <w:num w:numId="17">
    <w:abstractNumId w:val="29"/>
  </w:num>
  <w:num w:numId="18">
    <w:abstractNumId w:val="12"/>
  </w:num>
  <w:num w:numId="19">
    <w:abstractNumId w:val="35"/>
  </w:num>
  <w:num w:numId="20">
    <w:abstractNumId w:val="9"/>
  </w:num>
  <w:num w:numId="21">
    <w:abstractNumId w:val="15"/>
  </w:num>
  <w:num w:numId="22">
    <w:abstractNumId w:val="7"/>
  </w:num>
  <w:num w:numId="23">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num>
  <w:num w:numId="2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4"/>
  </w:num>
  <w:num w:numId="33">
    <w:abstractNumId w:val="11"/>
  </w:num>
  <w:num w:numId="3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6"/>
  </w:num>
  <w:num w:numId="36">
    <w:abstractNumId w:val="3"/>
  </w:num>
  <w:num w:numId="37">
    <w:abstractNumId w:val="25"/>
  </w:num>
  <w:num w:numId="38">
    <w:abstractNumId w:val="43"/>
  </w:num>
  <w:num w:numId="39">
    <w:abstractNumId w:val="18"/>
  </w:num>
  <w:num w:numId="40">
    <w:abstractNumId w:val="24"/>
  </w:num>
  <w:num w:numId="41">
    <w:abstractNumId w:val="6"/>
  </w:num>
  <w:num w:numId="42">
    <w:abstractNumId w:val="26"/>
  </w:num>
  <w:num w:numId="43">
    <w:abstractNumId w:val="0"/>
  </w:num>
  <w:num w:numId="44">
    <w:abstractNumId w:val="30"/>
  </w:num>
  <w:num w:numId="45">
    <w:abstractNumId w:val="22"/>
  </w:num>
  <w:num w:numId="46">
    <w:abstractNumId w:val="40"/>
  </w:num>
  <w:num w:numId="47">
    <w:abstractNumId w:val="14"/>
  </w:num>
  <w:num w:numId="48">
    <w:abstractNumId w:val="33"/>
  </w:num>
  <w:num w:numId="49">
    <w:abstractNumId w:val="2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4923"/>
    <w:rsid w:val="00002ACB"/>
    <w:rsid w:val="00006C71"/>
    <w:rsid w:val="000110EA"/>
    <w:rsid w:val="000247B0"/>
    <w:rsid w:val="00027A02"/>
    <w:rsid w:val="00030DD1"/>
    <w:rsid w:val="0003517B"/>
    <w:rsid w:val="00035A17"/>
    <w:rsid w:val="00035C73"/>
    <w:rsid w:val="000365C9"/>
    <w:rsid w:val="000379F9"/>
    <w:rsid w:val="00040222"/>
    <w:rsid w:val="000461B7"/>
    <w:rsid w:val="0004684D"/>
    <w:rsid w:val="00066F03"/>
    <w:rsid w:val="000733A3"/>
    <w:rsid w:val="00075FCC"/>
    <w:rsid w:val="000768F5"/>
    <w:rsid w:val="00076EE7"/>
    <w:rsid w:val="000779A2"/>
    <w:rsid w:val="00081758"/>
    <w:rsid w:val="00083AF5"/>
    <w:rsid w:val="000861F5"/>
    <w:rsid w:val="00090623"/>
    <w:rsid w:val="00090BB6"/>
    <w:rsid w:val="00091508"/>
    <w:rsid w:val="00095A80"/>
    <w:rsid w:val="000A2218"/>
    <w:rsid w:val="000A3AFB"/>
    <w:rsid w:val="000A4AB3"/>
    <w:rsid w:val="000B1BAA"/>
    <w:rsid w:val="000B460A"/>
    <w:rsid w:val="000B6A22"/>
    <w:rsid w:val="000D05FB"/>
    <w:rsid w:val="000D39E8"/>
    <w:rsid w:val="000D5986"/>
    <w:rsid w:val="000D6F5C"/>
    <w:rsid w:val="000E7F2D"/>
    <w:rsid w:val="000F1BB9"/>
    <w:rsid w:val="000F34FC"/>
    <w:rsid w:val="000F3CE4"/>
    <w:rsid w:val="000F50D3"/>
    <w:rsid w:val="000F5FFB"/>
    <w:rsid w:val="00115802"/>
    <w:rsid w:val="001166FB"/>
    <w:rsid w:val="00120D1E"/>
    <w:rsid w:val="001247A2"/>
    <w:rsid w:val="00124F10"/>
    <w:rsid w:val="00130B97"/>
    <w:rsid w:val="00132869"/>
    <w:rsid w:val="0013380D"/>
    <w:rsid w:val="00135849"/>
    <w:rsid w:val="001403C6"/>
    <w:rsid w:val="0015129E"/>
    <w:rsid w:val="00152B76"/>
    <w:rsid w:val="00152C13"/>
    <w:rsid w:val="00154BE7"/>
    <w:rsid w:val="001604FF"/>
    <w:rsid w:val="00161046"/>
    <w:rsid w:val="00167B0A"/>
    <w:rsid w:val="00171C60"/>
    <w:rsid w:val="00172425"/>
    <w:rsid w:val="001740A0"/>
    <w:rsid w:val="0018071B"/>
    <w:rsid w:val="00181868"/>
    <w:rsid w:val="001824B8"/>
    <w:rsid w:val="00190D40"/>
    <w:rsid w:val="001912CE"/>
    <w:rsid w:val="001920FD"/>
    <w:rsid w:val="00194C5D"/>
    <w:rsid w:val="001A609B"/>
    <w:rsid w:val="001A6B29"/>
    <w:rsid w:val="001A7471"/>
    <w:rsid w:val="001B01A6"/>
    <w:rsid w:val="001B1B53"/>
    <w:rsid w:val="001B67BE"/>
    <w:rsid w:val="001B77A5"/>
    <w:rsid w:val="001C0AA3"/>
    <w:rsid w:val="001C0EDD"/>
    <w:rsid w:val="001C44EA"/>
    <w:rsid w:val="001D198C"/>
    <w:rsid w:val="001D7243"/>
    <w:rsid w:val="001E0C06"/>
    <w:rsid w:val="001E75C5"/>
    <w:rsid w:val="001F49B9"/>
    <w:rsid w:val="00201785"/>
    <w:rsid w:val="00204780"/>
    <w:rsid w:val="00211960"/>
    <w:rsid w:val="002161E0"/>
    <w:rsid w:val="00216D28"/>
    <w:rsid w:val="0022027F"/>
    <w:rsid w:val="0022639D"/>
    <w:rsid w:val="002275CA"/>
    <w:rsid w:val="00233F5D"/>
    <w:rsid w:val="00237B7A"/>
    <w:rsid w:val="002504CA"/>
    <w:rsid w:val="0025107B"/>
    <w:rsid w:val="00253B33"/>
    <w:rsid w:val="00255F4A"/>
    <w:rsid w:val="00256F57"/>
    <w:rsid w:val="0025737F"/>
    <w:rsid w:val="00267449"/>
    <w:rsid w:val="00272F3F"/>
    <w:rsid w:val="00274805"/>
    <w:rsid w:val="00277576"/>
    <w:rsid w:val="00291A17"/>
    <w:rsid w:val="00296F2D"/>
    <w:rsid w:val="002978EB"/>
    <w:rsid w:val="002A03EF"/>
    <w:rsid w:val="002A2F12"/>
    <w:rsid w:val="002B6FCA"/>
    <w:rsid w:val="002B70A6"/>
    <w:rsid w:val="002B729B"/>
    <w:rsid w:val="002C4CEF"/>
    <w:rsid w:val="002C5814"/>
    <w:rsid w:val="002D3765"/>
    <w:rsid w:val="002D7542"/>
    <w:rsid w:val="002F2DED"/>
    <w:rsid w:val="002F3154"/>
    <w:rsid w:val="002F5E6F"/>
    <w:rsid w:val="002F7DFF"/>
    <w:rsid w:val="003168DB"/>
    <w:rsid w:val="00324DD4"/>
    <w:rsid w:val="00333939"/>
    <w:rsid w:val="00346626"/>
    <w:rsid w:val="0035267F"/>
    <w:rsid w:val="00354882"/>
    <w:rsid w:val="003555F1"/>
    <w:rsid w:val="003638E6"/>
    <w:rsid w:val="003642E6"/>
    <w:rsid w:val="003702E7"/>
    <w:rsid w:val="003723BF"/>
    <w:rsid w:val="0037345D"/>
    <w:rsid w:val="003772DF"/>
    <w:rsid w:val="00377BFB"/>
    <w:rsid w:val="00383CB3"/>
    <w:rsid w:val="00385639"/>
    <w:rsid w:val="00385BC1"/>
    <w:rsid w:val="003874DD"/>
    <w:rsid w:val="00387F5C"/>
    <w:rsid w:val="003977D5"/>
    <w:rsid w:val="003A60A6"/>
    <w:rsid w:val="003B0D48"/>
    <w:rsid w:val="003B3F08"/>
    <w:rsid w:val="003C22F3"/>
    <w:rsid w:val="003C479C"/>
    <w:rsid w:val="003D50D6"/>
    <w:rsid w:val="003D7F9D"/>
    <w:rsid w:val="003E28FD"/>
    <w:rsid w:val="003E2DE4"/>
    <w:rsid w:val="003E3007"/>
    <w:rsid w:val="003E6633"/>
    <w:rsid w:val="003E68F7"/>
    <w:rsid w:val="003F0A21"/>
    <w:rsid w:val="003F21B0"/>
    <w:rsid w:val="003F34C9"/>
    <w:rsid w:val="004022AB"/>
    <w:rsid w:val="00405F97"/>
    <w:rsid w:val="00412A50"/>
    <w:rsid w:val="00413D74"/>
    <w:rsid w:val="00430183"/>
    <w:rsid w:val="004426A4"/>
    <w:rsid w:val="00445D85"/>
    <w:rsid w:val="004512ED"/>
    <w:rsid w:val="00452949"/>
    <w:rsid w:val="004543E7"/>
    <w:rsid w:val="00457C91"/>
    <w:rsid w:val="0046006E"/>
    <w:rsid w:val="00465457"/>
    <w:rsid w:val="00467BD6"/>
    <w:rsid w:val="00470519"/>
    <w:rsid w:val="004777CA"/>
    <w:rsid w:val="00485D3D"/>
    <w:rsid w:val="00486564"/>
    <w:rsid w:val="0049084D"/>
    <w:rsid w:val="00490A67"/>
    <w:rsid w:val="004911B2"/>
    <w:rsid w:val="00495551"/>
    <w:rsid w:val="004A1FF6"/>
    <w:rsid w:val="004A3C89"/>
    <w:rsid w:val="004B07D4"/>
    <w:rsid w:val="004C00C1"/>
    <w:rsid w:val="004C455B"/>
    <w:rsid w:val="004D01EB"/>
    <w:rsid w:val="004D32C1"/>
    <w:rsid w:val="004D5E53"/>
    <w:rsid w:val="004D648A"/>
    <w:rsid w:val="004D74D5"/>
    <w:rsid w:val="004E67C3"/>
    <w:rsid w:val="004E721C"/>
    <w:rsid w:val="004F29F2"/>
    <w:rsid w:val="00500CD1"/>
    <w:rsid w:val="005017C9"/>
    <w:rsid w:val="00505568"/>
    <w:rsid w:val="00505ACE"/>
    <w:rsid w:val="005127F2"/>
    <w:rsid w:val="00516722"/>
    <w:rsid w:val="005205FB"/>
    <w:rsid w:val="00535FAA"/>
    <w:rsid w:val="0053684C"/>
    <w:rsid w:val="0054660E"/>
    <w:rsid w:val="00556105"/>
    <w:rsid w:val="0057179D"/>
    <w:rsid w:val="005900DD"/>
    <w:rsid w:val="00591FBB"/>
    <w:rsid w:val="00595DBC"/>
    <w:rsid w:val="005A301E"/>
    <w:rsid w:val="005A49B2"/>
    <w:rsid w:val="005B5ED9"/>
    <w:rsid w:val="005B74EC"/>
    <w:rsid w:val="005C2245"/>
    <w:rsid w:val="005C7EEF"/>
    <w:rsid w:val="005D004F"/>
    <w:rsid w:val="005D0B6B"/>
    <w:rsid w:val="005D4651"/>
    <w:rsid w:val="005E12A7"/>
    <w:rsid w:val="005E3F60"/>
    <w:rsid w:val="005E5829"/>
    <w:rsid w:val="005F138A"/>
    <w:rsid w:val="005F4960"/>
    <w:rsid w:val="005F582F"/>
    <w:rsid w:val="005F6DA8"/>
    <w:rsid w:val="005F75F0"/>
    <w:rsid w:val="00600040"/>
    <w:rsid w:val="00602676"/>
    <w:rsid w:val="00604AA9"/>
    <w:rsid w:val="00605B23"/>
    <w:rsid w:val="00611996"/>
    <w:rsid w:val="00613375"/>
    <w:rsid w:val="006136AD"/>
    <w:rsid w:val="00624957"/>
    <w:rsid w:val="00635DEA"/>
    <w:rsid w:val="00636719"/>
    <w:rsid w:val="00640AD1"/>
    <w:rsid w:val="00642A9C"/>
    <w:rsid w:val="00646952"/>
    <w:rsid w:val="0066548A"/>
    <w:rsid w:val="00671B75"/>
    <w:rsid w:val="00675D64"/>
    <w:rsid w:val="00677C0B"/>
    <w:rsid w:val="00683E9D"/>
    <w:rsid w:val="00686AC8"/>
    <w:rsid w:val="00687667"/>
    <w:rsid w:val="00690C2C"/>
    <w:rsid w:val="006A26BB"/>
    <w:rsid w:val="006A530E"/>
    <w:rsid w:val="006A75C1"/>
    <w:rsid w:val="006A7D7C"/>
    <w:rsid w:val="006B2C22"/>
    <w:rsid w:val="006B6C5D"/>
    <w:rsid w:val="006C72FC"/>
    <w:rsid w:val="006D0FCB"/>
    <w:rsid w:val="006D21C7"/>
    <w:rsid w:val="006E09B8"/>
    <w:rsid w:val="006E10AD"/>
    <w:rsid w:val="006E3359"/>
    <w:rsid w:val="006E4663"/>
    <w:rsid w:val="006E6750"/>
    <w:rsid w:val="006F39F7"/>
    <w:rsid w:val="006F662E"/>
    <w:rsid w:val="007142FF"/>
    <w:rsid w:val="00716E9F"/>
    <w:rsid w:val="00721B1A"/>
    <w:rsid w:val="00727866"/>
    <w:rsid w:val="00727FF7"/>
    <w:rsid w:val="00733136"/>
    <w:rsid w:val="00734905"/>
    <w:rsid w:val="00734CE7"/>
    <w:rsid w:val="007429E5"/>
    <w:rsid w:val="00743606"/>
    <w:rsid w:val="00752356"/>
    <w:rsid w:val="00753D58"/>
    <w:rsid w:val="00755CA3"/>
    <w:rsid w:val="00756B41"/>
    <w:rsid w:val="00757F6B"/>
    <w:rsid w:val="00765557"/>
    <w:rsid w:val="007714B4"/>
    <w:rsid w:val="00774E7E"/>
    <w:rsid w:val="00775FF4"/>
    <w:rsid w:val="007809A5"/>
    <w:rsid w:val="00781008"/>
    <w:rsid w:val="00793EDC"/>
    <w:rsid w:val="0079681B"/>
    <w:rsid w:val="007A03DE"/>
    <w:rsid w:val="007A60CE"/>
    <w:rsid w:val="007B51D6"/>
    <w:rsid w:val="007B7885"/>
    <w:rsid w:val="007D1511"/>
    <w:rsid w:val="007E42AA"/>
    <w:rsid w:val="007F0ACD"/>
    <w:rsid w:val="007F15DB"/>
    <w:rsid w:val="007F2AF4"/>
    <w:rsid w:val="00801729"/>
    <w:rsid w:val="00802388"/>
    <w:rsid w:val="00805B3B"/>
    <w:rsid w:val="008120DC"/>
    <w:rsid w:val="008158D0"/>
    <w:rsid w:val="0081687A"/>
    <w:rsid w:val="00816E10"/>
    <w:rsid w:val="00827D51"/>
    <w:rsid w:val="0083423C"/>
    <w:rsid w:val="00845290"/>
    <w:rsid w:val="008479ED"/>
    <w:rsid w:val="00870CA4"/>
    <w:rsid w:val="00871B1C"/>
    <w:rsid w:val="0087783C"/>
    <w:rsid w:val="00881105"/>
    <w:rsid w:val="00882108"/>
    <w:rsid w:val="0089369F"/>
    <w:rsid w:val="0089402E"/>
    <w:rsid w:val="008A7E23"/>
    <w:rsid w:val="008B4C47"/>
    <w:rsid w:val="008C0BE8"/>
    <w:rsid w:val="008C6B06"/>
    <w:rsid w:val="008D0722"/>
    <w:rsid w:val="008D66BA"/>
    <w:rsid w:val="008E29F3"/>
    <w:rsid w:val="008E2D05"/>
    <w:rsid w:val="008F014D"/>
    <w:rsid w:val="008F0886"/>
    <w:rsid w:val="008F617F"/>
    <w:rsid w:val="00905003"/>
    <w:rsid w:val="00922A35"/>
    <w:rsid w:val="00924560"/>
    <w:rsid w:val="0092465B"/>
    <w:rsid w:val="00931E29"/>
    <w:rsid w:val="00932C27"/>
    <w:rsid w:val="00941FD6"/>
    <w:rsid w:val="0094718F"/>
    <w:rsid w:val="00947191"/>
    <w:rsid w:val="00947EA6"/>
    <w:rsid w:val="009601D5"/>
    <w:rsid w:val="00963BE9"/>
    <w:rsid w:val="00964513"/>
    <w:rsid w:val="00967893"/>
    <w:rsid w:val="00970911"/>
    <w:rsid w:val="00971E66"/>
    <w:rsid w:val="009759AA"/>
    <w:rsid w:val="00977659"/>
    <w:rsid w:val="009815AD"/>
    <w:rsid w:val="00982894"/>
    <w:rsid w:val="00983D0B"/>
    <w:rsid w:val="009850F2"/>
    <w:rsid w:val="00986976"/>
    <w:rsid w:val="009933A3"/>
    <w:rsid w:val="00997314"/>
    <w:rsid w:val="009A7ED4"/>
    <w:rsid w:val="009B0701"/>
    <w:rsid w:val="009B143C"/>
    <w:rsid w:val="009B7542"/>
    <w:rsid w:val="009D0488"/>
    <w:rsid w:val="009D36C0"/>
    <w:rsid w:val="009D5022"/>
    <w:rsid w:val="009E29FF"/>
    <w:rsid w:val="009E2D72"/>
    <w:rsid w:val="009E7A5A"/>
    <w:rsid w:val="009F0266"/>
    <w:rsid w:val="009F10D5"/>
    <w:rsid w:val="009F24F4"/>
    <w:rsid w:val="009F5F37"/>
    <w:rsid w:val="009F7E18"/>
    <w:rsid w:val="00A05074"/>
    <w:rsid w:val="00A124AC"/>
    <w:rsid w:val="00A133BF"/>
    <w:rsid w:val="00A13EC0"/>
    <w:rsid w:val="00A224FF"/>
    <w:rsid w:val="00A42AC2"/>
    <w:rsid w:val="00A44CD8"/>
    <w:rsid w:val="00A4601F"/>
    <w:rsid w:val="00A56EA9"/>
    <w:rsid w:val="00A601E0"/>
    <w:rsid w:val="00A816BB"/>
    <w:rsid w:val="00A87B6B"/>
    <w:rsid w:val="00A87ED1"/>
    <w:rsid w:val="00AA19AF"/>
    <w:rsid w:val="00AB1D05"/>
    <w:rsid w:val="00AB2B81"/>
    <w:rsid w:val="00AB60B3"/>
    <w:rsid w:val="00AC0822"/>
    <w:rsid w:val="00AC5A19"/>
    <w:rsid w:val="00AD12EF"/>
    <w:rsid w:val="00AE76D6"/>
    <w:rsid w:val="00AF53A7"/>
    <w:rsid w:val="00AF7446"/>
    <w:rsid w:val="00B04A2E"/>
    <w:rsid w:val="00B12D26"/>
    <w:rsid w:val="00B2321F"/>
    <w:rsid w:val="00B243DB"/>
    <w:rsid w:val="00B25D7F"/>
    <w:rsid w:val="00B329C3"/>
    <w:rsid w:val="00B35003"/>
    <w:rsid w:val="00B3588E"/>
    <w:rsid w:val="00B36CCD"/>
    <w:rsid w:val="00B425F2"/>
    <w:rsid w:val="00B44998"/>
    <w:rsid w:val="00B46DB1"/>
    <w:rsid w:val="00B47FA2"/>
    <w:rsid w:val="00B47FD2"/>
    <w:rsid w:val="00B5269D"/>
    <w:rsid w:val="00B610C5"/>
    <w:rsid w:val="00B633AF"/>
    <w:rsid w:val="00B71A51"/>
    <w:rsid w:val="00B7418D"/>
    <w:rsid w:val="00B81E78"/>
    <w:rsid w:val="00B85188"/>
    <w:rsid w:val="00B912BC"/>
    <w:rsid w:val="00B92BA0"/>
    <w:rsid w:val="00B958A7"/>
    <w:rsid w:val="00B96A6A"/>
    <w:rsid w:val="00B97733"/>
    <w:rsid w:val="00B97AE2"/>
    <w:rsid w:val="00BA0832"/>
    <w:rsid w:val="00BA0950"/>
    <w:rsid w:val="00BA4EB4"/>
    <w:rsid w:val="00BA73AB"/>
    <w:rsid w:val="00BA7D87"/>
    <w:rsid w:val="00BB3C92"/>
    <w:rsid w:val="00BC250E"/>
    <w:rsid w:val="00BC56DF"/>
    <w:rsid w:val="00BC7E09"/>
    <w:rsid w:val="00BC7EBA"/>
    <w:rsid w:val="00BD1083"/>
    <w:rsid w:val="00BD2CB4"/>
    <w:rsid w:val="00BD625A"/>
    <w:rsid w:val="00BE1841"/>
    <w:rsid w:val="00BE28CD"/>
    <w:rsid w:val="00BE5879"/>
    <w:rsid w:val="00BE71BF"/>
    <w:rsid w:val="00BF1074"/>
    <w:rsid w:val="00BF3F9F"/>
    <w:rsid w:val="00BF4FE6"/>
    <w:rsid w:val="00C0002D"/>
    <w:rsid w:val="00C00DC2"/>
    <w:rsid w:val="00C13D5F"/>
    <w:rsid w:val="00C24D09"/>
    <w:rsid w:val="00C27E5A"/>
    <w:rsid w:val="00C3759A"/>
    <w:rsid w:val="00C407C4"/>
    <w:rsid w:val="00C46E95"/>
    <w:rsid w:val="00C53846"/>
    <w:rsid w:val="00C55E8E"/>
    <w:rsid w:val="00C56BAE"/>
    <w:rsid w:val="00C60C06"/>
    <w:rsid w:val="00C62D1B"/>
    <w:rsid w:val="00C64990"/>
    <w:rsid w:val="00C65483"/>
    <w:rsid w:val="00C71D65"/>
    <w:rsid w:val="00C75D39"/>
    <w:rsid w:val="00C7618F"/>
    <w:rsid w:val="00C8325D"/>
    <w:rsid w:val="00C84176"/>
    <w:rsid w:val="00C87B5A"/>
    <w:rsid w:val="00C92D98"/>
    <w:rsid w:val="00C92E82"/>
    <w:rsid w:val="00C947AA"/>
    <w:rsid w:val="00C948F2"/>
    <w:rsid w:val="00CA4923"/>
    <w:rsid w:val="00CA5EF5"/>
    <w:rsid w:val="00CA6E3E"/>
    <w:rsid w:val="00CB3CF2"/>
    <w:rsid w:val="00CB3E53"/>
    <w:rsid w:val="00CB41D6"/>
    <w:rsid w:val="00CD7F91"/>
    <w:rsid w:val="00CE0D01"/>
    <w:rsid w:val="00CE138E"/>
    <w:rsid w:val="00CF0965"/>
    <w:rsid w:val="00CF2DA2"/>
    <w:rsid w:val="00CF545A"/>
    <w:rsid w:val="00D038B8"/>
    <w:rsid w:val="00D05D4B"/>
    <w:rsid w:val="00D11687"/>
    <w:rsid w:val="00D1347B"/>
    <w:rsid w:val="00D1785E"/>
    <w:rsid w:val="00D20CD5"/>
    <w:rsid w:val="00D22AC4"/>
    <w:rsid w:val="00D25C14"/>
    <w:rsid w:val="00D33DB6"/>
    <w:rsid w:val="00D34FAE"/>
    <w:rsid w:val="00D3575B"/>
    <w:rsid w:val="00D43ABF"/>
    <w:rsid w:val="00D46AD2"/>
    <w:rsid w:val="00D518E8"/>
    <w:rsid w:val="00D53434"/>
    <w:rsid w:val="00D55274"/>
    <w:rsid w:val="00D559EF"/>
    <w:rsid w:val="00D645C3"/>
    <w:rsid w:val="00D66997"/>
    <w:rsid w:val="00D669C2"/>
    <w:rsid w:val="00D6767B"/>
    <w:rsid w:val="00D76FA5"/>
    <w:rsid w:val="00D819E8"/>
    <w:rsid w:val="00D830A8"/>
    <w:rsid w:val="00D84AF3"/>
    <w:rsid w:val="00D84C65"/>
    <w:rsid w:val="00D850DF"/>
    <w:rsid w:val="00D8673B"/>
    <w:rsid w:val="00D959BF"/>
    <w:rsid w:val="00D96623"/>
    <w:rsid w:val="00DA13D3"/>
    <w:rsid w:val="00DA33AD"/>
    <w:rsid w:val="00DB0085"/>
    <w:rsid w:val="00DB6AB3"/>
    <w:rsid w:val="00DC0EF5"/>
    <w:rsid w:val="00DC318D"/>
    <w:rsid w:val="00DC496C"/>
    <w:rsid w:val="00DD0394"/>
    <w:rsid w:val="00DE2BF0"/>
    <w:rsid w:val="00E13E95"/>
    <w:rsid w:val="00E22FB7"/>
    <w:rsid w:val="00E259B5"/>
    <w:rsid w:val="00E30100"/>
    <w:rsid w:val="00E408B3"/>
    <w:rsid w:val="00E42DA1"/>
    <w:rsid w:val="00E51D22"/>
    <w:rsid w:val="00E54EC4"/>
    <w:rsid w:val="00E60570"/>
    <w:rsid w:val="00E60CD1"/>
    <w:rsid w:val="00E61AA1"/>
    <w:rsid w:val="00E65D1C"/>
    <w:rsid w:val="00E66505"/>
    <w:rsid w:val="00E71423"/>
    <w:rsid w:val="00E741E9"/>
    <w:rsid w:val="00E75BC3"/>
    <w:rsid w:val="00E76520"/>
    <w:rsid w:val="00E82207"/>
    <w:rsid w:val="00E834D9"/>
    <w:rsid w:val="00E857A4"/>
    <w:rsid w:val="00E85871"/>
    <w:rsid w:val="00E87EC5"/>
    <w:rsid w:val="00E93828"/>
    <w:rsid w:val="00E94554"/>
    <w:rsid w:val="00E97F5B"/>
    <w:rsid w:val="00EB1B08"/>
    <w:rsid w:val="00EB571E"/>
    <w:rsid w:val="00EC130E"/>
    <w:rsid w:val="00EC7AA9"/>
    <w:rsid w:val="00ED383F"/>
    <w:rsid w:val="00EE140B"/>
    <w:rsid w:val="00EE37D4"/>
    <w:rsid w:val="00EF64E5"/>
    <w:rsid w:val="00F07481"/>
    <w:rsid w:val="00F10DF4"/>
    <w:rsid w:val="00F129D7"/>
    <w:rsid w:val="00F1721F"/>
    <w:rsid w:val="00F20C07"/>
    <w:rsid w:val="00F320D9"/>
    <w:rsid w:val="00F3463B"/>
    <w:rsid w:val="00F3609C"/>
    <w:rsid w:val="00F561DA"/>
    <w:rsid w:val="00F578CB"/>
    <w:rsid w:val="00F578EB"/>
    <w:rsid w:val="00F643B3"/>
    <w:rsid w:val="00F7692B"/>
    <w:rsid w:val="00F83B72"/>
    <w:rsid w:val="00F8481B"/>
    <w:rsid w:val="00F85F45"/>
    <w:rsid w:val="00F961A0"/>
    <w:rsid w:val="00F97ECE"/>
    <w:rsid w:val="00FA07A5"/>
    <w:rsid w:val="00FA75B7"/>
    <w:rsid w:val="00FB0E80"/>
    <w:rsid w:val="00FB1317"/>
    <w:rsid w:val="00FC79F9"/>
    <w:rsid w:val="00FE03AD"/>
    <w:rsid w:val="00FE0D27"/>
    <w:rsid w:val="00FE2213"/>
    <w:rsid w:val="00FE3204"/>
    <w:rsid w:val="00FE4583"/>
    <w:rsid w:val="00FE47D1"/>
    <w:rsid w:val="00FE5AD8"/>
    <w:rsid w:val="00FF10BA"/>
    <w:rsid w:val="00FF58F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4923"/>
    <w:rPr>
      <w:rFonts w:ascii="Times New Roman" w:hAnsi="Times New Roman"/>
      <w:sz w:val="24"/>
      <w:szCs w:val="24"/>
      <w:lang w:val="fr-BE" w:eastAsia="en-GB"/>
    </w:rPr>
  </w:style>
  <w:style w:type="paragraph" w:styleId="Kop1">
    <w:name w:val="heading 1"/>
    <w:basedOn w:val="Standaard"/>
    <w:next w:val="Standaard"/>
    <w:link w:val="Kop1Char"/>
    <w:uiPriority w:val="99"/>
    <w:qFormat/>
    <w:rsid w:val="004D74D5"/>
    <w:pPr>
      <w:keepNext/>
      <w:spacing w:before="240" w:after="60"/>
      <w:outlineLvl w:val="0"/>
    </w:pPr>
    <w:rPr>
      <w:rFonts w:ascii="Arial" w:eastAsia="Times New Roman" w:hAnsi="Arial" w:cs="Arial"/>
      <w:b/>
      <w:bCs/>
      <w:kern w:val="32"/>
      <w:sz w:val="32"/>
      <w:szCs w:val="32"/>
      <w:lang w:val="fr-FR" w:eastAsia="fr-FR"/>
    </w:rPr>
  </w:style>
  <w:style w:type="paragraph" w:styleId="Kop2">
    <w:name w:val="heading 2"/>
    <w:basedOn w:val="Standaard"/>
    <w:next w:val="Standaard"/>
    <w:link w:val="Kop2Char"/>
    <w:uiPriority w:val="99"/>
    <w:qFormat/>
    <w:rsid w:val="004D74D5"/>
    <w:pPr>
      <w:keepNext/>
      <w:numPr>
        <w:ilvl w:val="1"/>
        <w:numId w:val="1"/>
      </w:numPr>
      <w:spacing w:before="240" w:after="240" w:line="360" w:lineRule="auto"/>
      <w:jc w:val="both"/>
      <w:outlineLvl w:val="1"/>
    </w:pPr>
    <w:rPr>
      <w:rFonts w:eastAsia="MS Mincho" w:cs="Arial"/>
      <w:b/>
      <w:i/>
      <w:iCs/>
      <w:sz w:val="28"/>
      <w:szCs w:val="28"/>
      <w:lang w:eastAsia="en-US"/>
    </w:rPr>
  </w:style>
  <w:style w:type="paragraph" w:styleId="Kop3">
    <w:name w:val="heading 3"/>
    <w:basedOn w:val="Standaard"/>
    <w:next w:val="Standaard"/>
    <w:link w:val="Kop3Char"/>
    <w:uiPriority w:val="99"/>
    <w:qFormat/>
    <w:rsid w:val="004D74D5"/>
    <w:pPr>
      <w:keepNext/>
      <w:spacing w:before="240" w:after="60"/>
      <w:outlineLvl w:val="2"/>
    </w:pPr>
    <w:rPr>
      <w:rFonts w:ascii="Arial" w:eastAsia="Times New Roman" w:hAnsi="Arial" w:cs="Arial"/>
      <w:b/>
      <w:bCs/>
      <w:sz w:val="26"/>
      <w:szCs w:val="26"/>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D74D5"/>
    <w:rPr>
      <w:rFonts w:ascii="Arial" w:hAnsi="Arial" w:cs="Arial"/>
      <w:b/>
      <w:bCs/>
      <w:kern w:val="32"/>
      <w:sz w:val="32"/>
      <w:szCs w:val="32"/>
      <w:lang w:val="fr-FR" w:eastAsia="fr-FR"/>
    </w:rPr>
  </w:style>
  <w:style w:type="character" w:customStyle="1" w:styleId="Kop2Char">
    <w:name w:val="Kop 2 Char"/>
    <w:basedOn w:val="Standaardalinea-lettertype"/>
    <w:link w:val="Kop2"/>
    <w:uiPriority w:val="99"/>
    <w:locked/>
    <w:rsid w:val="004D74D5"/>
    <w:rPr>
      <w:rFonts w:ascii="Times New Roman" w:eastAsia="MS Mincho" w:hAnsi="Times New Roman" w:cs="Arial"/>
      <w:b/>
      <w:i/>
      <w:iCs/>
      <w:sz w:val="28"/>
      <w:szCs w:val="28"/>
    </w:rPr>
  </w:style>
  <w:style w:type="character" w:customStyle="1" w:styleId="Kop3Char">
    <w:name w:val="Kop 3 Char"/>
    <w:basedOn w:val="Standaardalinea-lettertype"/>
    <w:link w:val="Kop3"/>
    <w:uiPriority w:val="99"/>
    <w:locked/>
    <w:rsid w:val="004D74D5"/>
    <w:rPr>
      <w:rFonts w:ascii="Arial" w:hAnsi="Arial" w:cs="Arial"/>
      <w:b/>
      <w:bCs/>
      <w:sz w:val="26"/>
      <w:szCs w:val="26"/>
      <w:lang w:val="fr-FR" w:eastAsia="fr-FR"/>
    </w:rPr>
  </w:style>
  <w:style w:type="paragraph" w:styleId="Plattetekst">
    <w:name w:val="Body Text"/>
    <w:basedOn w:val="Standaard"/>
    <w:link w:val="PlattetekstChar"/>
    <w:uiPriority w:val="99"/>
    <w:rsid w:val="00090623"/>
    <w:pPr>
      <w:spacing w:after="120"/>
    </w:pPr>
    <w:rPr>
      <w:rFonts w:eastAsia="Times New Roman"/>
      <w:lang w:val="nl-NL" w:eastAsia="nl-NL"/>
    </w:rPr>
  </w:style>
  <w:style w:type="character" w:customStyle="1" w:styleId="PlattetekstChar">
    <w:name w:val="Platte tekst Char"/>
    <w:basedOn w:val="Standaardalinea-lettertype"/>
    <w:link w:val="Plattetekst"/>
    <w:uiPriority w:val="99"/>
    <w:locked/>
    <w:rsid w:val="00090623"/>
    <w:rPr>
      <w:rFonts w:ascii="Times New Roman" w:hAnsi="Times New Roman" w:cs="Times New Roman"/>
      <w:sz w:val="24"/>
      <w:szCs w:val="24"/>
      <w:lang w:val="nl-NL" w:eastAsia="nl-NL"/>
    </w:rPr>
  </w:style>
  <w:style w:type="paragraph" w:styleId="Plattetekstinspringen">
    <w:name w:val="Body Text Indent"/>
    <w:basedOn w:val="Standaard"/>
    <w:link w:val="PlattetekstinspringenChar"/>
    <w:uiPriority w:val="99"/>
    <w:rsid w:val="00090623"/>
    <w:pPr>
      <w:spacing w:after="240" w:line="240" w:lineRule="exact"/>
    </w:pPr>
    <w:rPr>
      <w:rFonts w:ascii="Verdana" w:eastAsia="Times New Roman" w:hAnsi="Verdana"/>
      <w:sz w:val="20"/>
      <w:lang w:val="fr-FR" w:eastAsia="nl-NL"/>
    </w:rPr>
  </w:style>
  <w:style w:type="character" w:customStyle="1" w:styleId="PlattetekstinspringenChar">
    <w:name w:val="Platte tekst inspringen Char"/>
    <w:basedOn w:val="Standaardalinea-lettertype"/>
    <w:link w:val="Plattetekstinspringen"/>
    <w:uiPriority w:val="99"/>
    <w:locked/>
    <w:rsid w:val="00090623"/>
    <w:rPr>
      <w:rFonts w:ascii="Verdana" w:hAnsi="Verdana" w:cs="Times New Roman"/>
      <w:sz w:val="24"/>
      <w:szCs w:val="24"/>
      <w:lang w:val="fr-FR" w:eastAsia="nl-NL"/>
    </w:rPr>
  </w:style>
  <w:style w:type="paragraph" w:styleId="Plattetekst3">
    <w:name w:val="Body Text 3"/>
    <w:basedOn w:val="Standaard"/>
    <w:link w:val="Plattetekst3Char"/>
    <w:uiPriority w:val="99"/>
    <w:rsid w:val="00090623"/>
    <w:pPr>
      <w:spacing w:before="57" w:after="120" w:line="230" w:lineRule="atLeast"/>
      <w:jc w:val="both"/>
    </w:pPr>
    <w:rPr>
      <w:rFonts w:ascii="Arial" w:eastAsia="Times New Roman" w:hAnsi="Arial"/>
      <w:sz w:val="16"/>
      <w:szCs w:val="16"/>
      <w:lang w:val="nl-BE" w:eastAsia="nl-NL"/>
    </w:rPr>
  </w:style>
  <w:style w:type="character" w:customStyle="1" w:styleId="Plattetekst3Char">
    <w:name w:val="Platte tekst 3 Char"/>
    <w:basedOn w:val="Standaardalinea-lettertype"/>
    <w:link w:val="Plattetekst3"/>
    <w:uiPriority w:val="99"/>
    <w:locked/>
    <w:rsid w:val="00090623"/>
    <w:rPr>
      <w:rFonts w:ascii="Arial" w:hAnsi="Arial" w:cs="Times New Roman"/>
      <w:sz w:val="16"/>
      <w:szCs w:val="16"/>
      <w:lang w:val="nl-BE" w:eastAsia="nl-NL"/>
    </w:rPr>
  </w:style>
  <w:style w:type="paragraph" w:styleId="Ballontekst">
    <w:name w:val="Balloon Text"/>
    <w:basedOn w:val="Standaard"/>
    <w:link w:val="BallontekstChar"/>
    <w:uiPriority w:val="99"/>
    <w:semiHidden/>
    <w:rsid w:val="00090623"/>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90623"/>
    <w:rPr>
      <w:rFonts w:ascii="Tahoma" w:hAnsi="Tahoma" w:cs="Tahoma"/>
      <w:sz w:val="16"/>
      <w:szCs w:val="16"/>
      <w:lang w:eastAsia="en-GB"/>
    </w:rPr>
  </w:style>
  <w:style w:type="paragraph" w:styleId="Lijstalinea">
    <w:name w:val="List Paragraph"/>
    <w:basedOn w:val="Standaard"/>
    <w:uiPriority w:val="34"/>
    <w:qFormat/>
    <w:rsid w:val="00A124AC"/>
    <w:pPr>
      <w:ind w:left="720"/>
      <w:contextualSpacing/>
    </w:pPr>
  </w:style>
  <w:style w:type="paragraph" w:styleId="Koptekst">
    <w:name w:val="header"/>
    <w:basedOn w:val="Standaard"/>
    <w:link w:val="KoptekstChar"/>
    <w:uiPriority w:val="99"/>
    <w:rsid w:val="006C72FC"/>
    <w:pPr>
      <w:tabs>
        <w:tab w:val="center" w:pos="4536"/>
        <w:tab w:val="right" w:pos="9072"/>
      </w:tabs>
    </w:pPr>
  </w:style>
  <w:style w:type="character" w:customStyle="1" w:styleId="KoptekstChar">
    <w:name w:val="Koptekst Char"/>
    <w:basedOn w:val="Standaardalinea-lettertype"/>
    <w:link w:val="Koptekst"/>
    <w:uiPriority w:val="99"/>
    <w:locked/>
    <w:rsid w:val="006C72FC"/>
    <w:rPr>
      <w:rFonts w:ascii="Times New Roman" w:hAnsi="Times New Roman" w:cs="Times New Roman"/>
      <w:sz w:val="24"/>
      <w:szCs w:val="24"/>
      <w:lang w:eastAsia="en-GB"/>
    </w:rPr>
  </w:style>
  <w:style w:type="paragraph" w:styleId="Voettekst">
    <w:name w:val="footer"/>
    <w:basedOn w:val="Standaard"/>
    <w:link w:val="VoettekstChar"/>
    <w:uiPriority w:val="99"/>
    <w:rsid w:val="006C72FC"/>
    <w:pPr>
      <w:tabs>
        <w:tab w:val="center" w:pos="4536"/>
        <w:tab w:val="right" w:pos="9072"/>
      </w:tabs>
    </w:pPr>
  </w:style>
  <w:style w:type="character" w:customStyle="1" w:styleId="VoettekstChar">
    <w:name w:val="Voettekst Char"/>
    <w:basedOn w:val="Standaardalinea-lettertype"/>
    <w:link w:val="Voettekst"/>
    <w:uiPriority w:val="99"/>
    <w:locked/>
    <w:rsid w:val="006C72FC"/>
    <w:rPr>
      <w:rFonts w:ascii="Times New Roman" w:hAnsi="Times New Roman" w:cs="Times New Roman"/>
      <w:sz w:val="24"/>
      <w:szCs w:val="24"/>
      <w:lang w:eastAsia="en-GB"/>
    </w:rPr>
  </w:style>
  <w:style w:type="table" w:styleId="Tabelraster">
    <w:name w:val="Table Grid"/>
    <w:basedOn w:val="Standaardtabel"/>
    <w:uiPriority w:val="99"/>
    <w:rsid w:val="004D74D5"/>
    <w:rPr>
      <w:rFonts w:ascii="Times New Roman" w:eastAsia="MS Mincho" w:hAnsi="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2">
    <w:name w:val="Body Text Indent 2"/>
    <w:basedOn w:val="Standaard"/>
    <w:link w:val="Plattetekstinspringen2Char"/>
    <w:uiPriority w:val="99"/>
    <w:rsid w:val="004D74D5"/>
    <w:pPr>
      <w:autoSpaceDE w:val="0"/>
      <w:autoSpaceDN w:val="0"/>
      <w:adjustRightInd w:val="0"/>
      <w:spacing w:line="360" w:lineRule="auto"/>
      <w:ind w:left="540"/>
    </w:pPr>
    <w:rPr>
      <w:rFonts w:eastAsia="Times New Roman"/>
      <w:bCs/>
      <w:lang w:eastAsia="en-US"/>
    </w:rPr>
  </w:style>
  <w:style w:type="character" w:customStyle="1" w:styleId="Plattetekstinspringen2Char">
    <w:name w:val="Platte tekst inspringen 2 Char"/>
    <w:basedOn w:val="Standaardalinea-lettertype"/>
    <w:link w:val="Plattetekstinspringen2"/>
    <w:uiPriority w:val="99"/>
    <w:locked/>
    <w:rsid w:val="004D74D5"/>
    <w:rPr>
      <w:rFonts w:ascii="Times New Roman" w:hAnsi="Times New Roman" w:cs="Times New Roman"/>
      <w:bCs/>
      <w:sz w:val="24"/>
      <w:szCs w:val="24"/>
    </w:rPr>
  </w:style>
  <w:style w:type="paragraph" w:styleId="Inhopg1">
    <w:name w:val="toc 1"/>
    <w:basedOn w:val="Standaard"/>
    <w:next w:val="Standaard"/>
    <w:autoRedefine/>
    <w:uiPriority w:val="99"/>
    <w:rsid w:val="004D74D5"/>
    <w:pPr>
      <w:tabs>
        <w:tab w:val="left" w:pos="900"/>
        <w:tab w:val="right" w:leader="dot" w:pos="9062"/>
      </w:tabs>
      <w:spacing w:before="120" w:after="120"/>
      <w:ind w:left="900" w:hanging="900"/>
    </w:pPr>
    <w:rPr>
      <w:rFonts w:eastAsia="Times New Roman"/>
      <w:b/>
      <w:bCs/>
      <w:caps/>
      <w:sz w:val="20"/>
      <w:szCs w:val="20"/>
      <w:lang w:val="fr-FR" w:eastAsia="fr-FR"/>
    </w:rPr>
  </w:style>
  <w:style w:type="paragraph" w:styleId="Inhopg2">
    <w:name w:val="toc 2"/>
    <w:basedOn w:val="Standaard"/>
    <w:next w:val="Standaard"/>
    <w:autoRedefine/>
    <w:uiPriority w:val="99"/>
    <w:rsid w:val="004D74D5"/>
    <w:pPr>
      <w:tabs>
        <w:tab w:val="left" w:pos="960"/>
        <w:tab w:val="right" w:leader="dot" w:pos="9062"/>
      </w:tabs>
      <w:ind w:left="900" w:hanging="900"/>
    </w:pPr>
    <w:rPr>
      <w:rFonts w:eastAsia="Times New Roman"/>
      <w:smallCaps/>
      <w:sz w:val="20"/>
      <w:szCs w:val="20"/>
      <w:lang w:val="fr-FR" w:eastAsia="fr-FR"/>
    </w:rPr>
  </w:style>
  <w:style w:type="character" w:styleId="Hyperlink">
    <w:name w:val="Hyperlink"/>
    <w:basedOn w:val="Standaardalinea-lettertype"/>
    <w:uiPriority w:val="99"/>
    <w:rsid w:val="004D74D5"/>
    <w:rPr>
      <w:rFonts w:cs="Times New Roman"/>
      <w:color w:val="0000FF"/>
      <w:u w:val="single"/>
    </w:rPr>
  </w:style>
  <w:style w:type="paragraph" w:styleId="Inhopg3">
    <w:name w:val="toc 3"/>
    <w:basedOn w:val="Standaard"/>
    <w:next w:val="Standaard"/>
    <w:autoRedefine/>
    <w:uiPriority w:val="99"/>
    <w:rsid w:val="004D74D5"/>
    <w:pPr>
      <w:ind w:left="480"/>
    </w:pPr>
    <w:rPr>
      <w:rFonts w:eastAsia="Times New Roman"/>
      <w:i/>
      <w:iCs/>
      <w:sz w:val="20"/>
      <w:szCs w:val="20"/>
      <w:lang w:val="fr-FR" w:eastAsia="fr-FR"/>
    </w:rPr>
  </w:style>
  <w:style w:type="paragraph" w:styleId="Voetnoottekst">
    <w:name w:val="footnote text"/>
    <w:aliases w:val="Footnote Text Char"/>
    <w:basedOn w:val="Standaard"/>
    <w:link w:val="VoetnoottekstChar"/>
    <w:uiPriority w:val="99"/>
    <w:rsid w:val="004D74D5"/>
    <w:rPr>
      <w:rFonts w:eastAsia="MS Mincho"/>
      <w:sz w:val="20"/>
      <w:szCs w:val="20"/>
      <w:lang w:val="fr-FR" w:eastAsia="fr-FR"/>
    </w:rPr>
  </w:style>
  <w:style w:type="character" w:customStyle="1" w:styleId="VoetnoottekstChar">
    <w:name w:val="Voetnoottekst Char"/>
    <w:aliases w:val="Footnote Text Char Char"/>
    <w:basedOn w:val="Standaardalinea-lettertype"/>
    <w:link w:val="Voetnoottekst"/>
    <w:uiPriority w:val="99"/>
    <w:locked/>
    <w:rsid w:val="004D74D5"/>
    <w:rPr>
      <w:rFonts w:ascii="Times New Roman" w:eastAsia="MS Mincho" w:hAnsi="Times New Roman" w:cs="Times New Roman"/>
      <w:sz w:val="20"/>
      <w:szCs w:val="20"/>
      <w:lang w:val="fr-FR" w:eastAsia="fr-FR"/>
    </w:rPr>
  </w:style>
  <w:style w:type="character" w:styleId="Voetnootmarkering">
    <w:name w:val="footnote reference"/>
    <w:basedOn w:val="Standaardalinea-lettertype"/>
    <w:uiPriority w:val="99"/>
    <w:rsid w:val="004D74D5"/>
    <w:rPr>
      <w:rFonts w:cs="Times New Roman"/>
      <w:vertAlign w:val="superscript"/>
    </w:rPr>
  </w:style>
  <w:style w:type="character" w:styleId="Zwaar">
    <w:name w:val="Strong"/>
    <w:basedOn w:val="Standaardalinea-lettertype"/>
    <w:uiPriority w:val="99"/>
    <w:qFormat/>
    <w:rsid w:val="004D74D5"/>
    <w:rPr>
      <w:rFonts w:cs="Times New Roman"/>
      <w:b/>
    </w:rPr>
  </w:style>
  <w:style w:type="paragraph" w:customStyle="1" w:styleId="Default">
    <w:name w:val="Default"/>
    <w:uiPriority w:val="99"/>
    <w:rsid w:val="004D74D5"/>
    <w:pPr>
      <w:autoSpaceDE w:val="0"/>
      <w:autoSpaceDN w:val="0"/>
      <w:adjustRightInd w:val="0"/>
    </w:pPr>
    <w:rPr>
      <w:rFonts w:ascii="Swis721 Th BT" w:eastAsia="Times New Roman" w:hAnsi="Swis721 Th BT" w:cs="Swis721 Th BT"/>
      <w:color w:val="000000"/>
      <w:sz w:val="24"/>
      <w:szCs w:val="24"/>
      <w:lang w:val="fr-FR" w:eastAsia="fr-FR"/>
    </w:rPr>
  </w:style>
  <w:style w:type="character" w:styleId="Paginanummer">
    <w:name w:val="page number"/>
    <w:basedOn w:val="Standaardalinea-lettertype"/>
    <w:uiPriority w:val="99"/>
    <w:rsid w:val="004D74D5"/>
    <w:rPr>
      <w:rFonts w:cs="Times New Roman"/>
    </w:rPr>
  </w:style>
  <w:style w:type="paragraph" w:customStyle="1" w:styleId="ListParagraph1">
    <w:name w:val="List Paragraph1"/>
    <w:basedOn w:val="Standaard"/>
    <w:uiPriority w:val="99"/>
    <w:rsid w:val="004D74D5"/>
    <w:pPr>
      <w:spacing w:after="200" w:line="276" w:lineRule="auto"/>
      <w:ind w:left="720"/>
    </w:pPr>
    <w:rPr>
      <w:rFonts w:ascii="Calibri" w:hAnsi="Calibri" w:cs="Calibri"/>
      <w:sz w:val="22"/>
      <w:szCs w:val="22"/>
      <w:lang w:val="nl-BE" w:eastAsia="en-US"/>
    </w:rPr>
  </w:style>
  <w:style w:type="character" w:styleId="Verwijzingopmerking">
    <w:name w:val="annotation reference"/>
    <w:basedOn w:val="Standaardalinea-lettertype"/>
    <w:uiPriority w:val="99"/>
    <w:semiHidden/>
    <w:rsid w:val="004D74D5"/>
    <w:rPr>
      <w:rFonts w:cs="Times New Roman"/>
      <w:sz w:val="16"/>
    </w:rPr>
  </w:style>
  <w:style w:type="paragraph" w:styleId="Tekstopmerking">
    <w:name w:val="annotation text"/>
    <w:basedOn w:val="Standaard"/>
    <w:link w:val="TekstopmerkingChar"/>
    <w:uiPriority w:val="99"/>
    <w:semiHidden/>
    <w:rsid w:val="004D74D5"/>
    <w:pPr>
      <w:spacing w:line="360" w:lineRule="auto"/>
      <w:jc w:val="both"/>
    </w:pPr>
    <w:rPr>
      <w:rFonts w:eastAsia="Times New Roman"/>
      <w:bCs/>
      <w:sz w:val="20"/>
      <w:szCs w:val="20"/>
      <w:lang w:eastAsia="en-US"/>
    </w:rPr>
  </w:style>
  <w:style w:type="character" w:customStyle="1" w:styleId="TekstopmerkingChar">
    <w:name w:val="Tekst opmerking Char"/>
    <w:basedOn w:val="Standaardalinea-lettertype"/>
    <w:link w:val="Tekstopmerking"/>
    <w:uiPriority w:val="99"/>
    <w:semiHidden/>
    <w:locked/>
    <w:rsid w:val="004D74D5"/>
    <w:rPr>
      <w:rFonts w:ascii="Times New Roman" w:hAnsi="Times New Roman" w:cs="Times New Roman"/>
      <w:bCs/>
      <w:sz w:val="20"/>
      <w:szCs w:val="20"/>
    </w:rPr>
  </w:style>
  <w:style w:type="paragraph" w:styleId="Onderwerpvanopmerking">
    <w:name w:val="annotation subject"/>
    <w:basedOn w:val="Tekstopmerking"/>
    <w:next w:val="Tekstopmerking"/>
    <w:link w:val="OnderwerpvanopmerkingChar"/>
    <w:uiPriority w:val="99"/>
    <w:semiHidden/>
    <w:rsid w:val="004D74D5"/>
    <w:rPr>
      <w:b/>
    </w:rPr>
  </w:style>
  <w:style w:type="character" w:customStyle="1" w:styleId="OnderwerpvanopmerkingChar">
    <w:name w:val="Onderwerp van opmerking Char"/>
    <w:basedOn w:val="TekstopmerkingChar"/>
    <w:link w:val="Onderwerpvanopmerking"/>
    <w:uiPriority w:val="99"/>
    <w:semiHidden/>
    <w:locked/>
    <w:rsid w:val="004D74D5"/>
    <w:rPr>
      <w:rFonts w:ascii="Times New Roman" w:hAnsi="Times New Roman" w:cs="Times New Roman"/>
      <w:b/>
      <w:bCs/>
      <w:sz w:val="20"/>
      <w:szCs w:val="20"/>
    </w:rPr>
  </w:style>
  <w:style w:type="character" w:customStyle="1" w:styleId="hps">
    <w:name w:val="hps"/>
    <w:basedOn w:val="Standaardalinea-lettertype"/>
    <w:uiPriority w:val="99"/>
    <w:rsid w:val="004A3C89"/>
    <w:rPr>
      <w:rFonts w:cs="Times New Roman"/>
    </w:rPr>
  </w:style>
  <w:style w:type="paragraph" w:styleId="Normaalweb">
    <w:name w:val="Normal (Web)"/>
    <w:basedOn w:val="Standaard"/>
    <w:uiPriority w:val="99"/>
    <w:semiHidden/>
    <w:rsid w:val="00774E7E"/>
    <w:pPr>
      <w:spacing w:before="100" w:beforeAutospacing="1" w:after="100" w:afterAutospacing="1"/>
    </w:pPr>
    <w:rPr>
      <w:lang w:eastAsia="fr-BE"/>
    </w:rPr>
  </w:style>
  <w:style w:type="paragraph" w:styleId="Tekstzonderopmaak">
    <w:name w:val="Plain Text"/>
    <w:basedOn w:val="Standaard"/>
    <w:link w:val="TekstzonderopmaakChar"/>
    <w:uiPriority w:val="99"/>
    <w:rsid w:val="00457C91"/>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locked/>
    <w:rsid w:val="00457C91"/>
    <w:rPr>
      <w:rFonts w:ascii="Calibri" w:hAnsi="Calibri" w:cs="Times New Roman"/>
      <w:sz w:val="21"/>
      <w:szCs w:val="21"/>
    </w:rPr>
  </w:style>
  <w:style w:type="character" w:customStyle="1" w:styleId="apple-style-span">
    <w:name w:val="apple-style-span"/>
    <w:basedOn w:val="Standaardalinea-lettertype"/>
    <w:uiPriority w:val="99"/>
    <w:rsid w:val="00B04A2E"/>
    <w:rPr>
      <w:rFonts w:cs="Times New Roman"/>
    </w:rPr>
  </w:style>
  <w:style w:type="numbering" w:customStyle="1" w:styleId="Style2">
    <w:name w:val="Style2"/>
    <w:rsid w:val="00FB217C"/>
    <w:pPr>
      <w:numPr>
        <w:numId w:val="2"/>
      </w:numPr>
    </w:pPr>
  </w:style>
  <w:style w:type="character" w:styleId="Nadruk">
    <w:name w:val="Emphasis"/>
    <w:basedOn w:val="Standaardalinea-lettertype"/>
    <w:uiPriority w:val="20"/>
    <w:qFormat/>
    <w:rsid w:val="00FE0D27"/>
    <w:rPr>
      <w:i/>
      <w:iCs/>
    </w:rPr>
  </w:style>
  <w:style w:type="paragraph" w:customStyle="1" w:styleId="xmsonormal">
    <w:name w:val="x_msonormal"/>
    <w:basedOn w:val="Standaard"/>
    <w:rsid w:val="00971E66"/>
    <w:pPr>
      <w:spacing w:before="100" w:beforeAutospacing="1" w:after="100" w:afterAutospacing="1"/>
    </w:pPr>
    <w:rPr>
      <w:rFonts w:eastAsia="Times New Roman"/>
      <w:lang w:eastAsia="fr-BE"/>
    </w:rPr>
  </w:style>
  <w:style w:type="paragraph" w:customStyle="1" w:styleId="xlistparagraph">
    <w:name w:val="x_listparagraph"/>
    <w:basedOn w:val="Standaard"/>
    <w:rsid w:val="00971E66"/>
    <w:pPr>
      <w:spacing w:before="100" w:beforeAutospacing="1" w:after="100" w:afterAutospacing="1"/>
    </w:pPr>
    <w:rPr>
      <w:rFonts w:eastAsia="Times New Roman"/>
      <w:lang w:eastAsia="fr-BE"/>
    </w:rPr>
  </w:style>
  <w:style w:type="paragraph" w:styleId="Standaardinspringing">
    <w:name w:val="Normal Indent"/>
    <w:aliases w:val="Retrait Normal"/>
    <w:basedOn w:val="Standaard"/>
    <w:link w:val="StandaardinspringingChar"/>
    <w:uiPriority w:val="99"/>
    <w:locked/>
    <w:rsid w:val="001B01A6"/>
    <w:pPr>
      <w:spacing w:before="40"/>
      <w:ind w:left="737"/>
    </w:pPr>
    <w:rPr>
      <w:rFonts w:ascii="TheSans TT B3 Light" w:eastAsia="Times New Roman" w:hAnsi="TheSans TT B3 Light"/>
      <w:sz w:val="20"/>
      <w:szCs w:val="20"/>
      <w:lang w:val="nl-BE" w:eastAsia="nl-NL"/>
    </w:rPr>
  </w:style>
  <w:style w:type="character" w:customStyle="1" w:styleId="StandaardinspringingChar">
    <w:name w:val="Standaardinspringing Char"/>
    <w:aliases w:val="Retrait Normal Char"/>
    <w:link w:val="Standaardinspringing"/>
    <w:uiPriority w:val="99"/>
    <w:locked/>
    <w:rsid w:val="001B01A6"/>
    <w:rPr>
      <w:rFonts w:ascii="TheSans TT B3 Light" w:eastAsia="Times New Roman" w:hAnsi="TheSans TT B3 Light"/>
      <w:sz w:val="20"/>
      <w:szCs w:val="20"/>
      <w:lang w:val="nl-BE" w:eastAsia="nl-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2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A4923"/>
    <w:rPr>
      <w:rFonts w:ascii="Times New Roman" w:hAnsi="Times New Roman"/>
      <w:sz w:val="24"/>
      <w:szCs w:val="24"/>
      <w:lang w:val="fr-BE" w:eastAsia="en-GB"/>
    </w:rPr>
  </w:style>
  <w:style w:type="paragraph" w:styleId="Kop1">
    <w:name w:val="heading 1"/>
    <w:basedOn w:val="Standaard"/>
    <w:next w:val="Standaard"/>
    <w:link w:val="Kop1Char"/>
    <w:uiPriority w:val="99"/>
    <w:qFormat/>
    <w:rsid w:val="004D74D5"/>
    <w:pPr>
      <w:keepNext/>
      <w:spacing w:before="240" w:after="60"/>
      <w:outlineLvl w:val="0"/>
    </w:pPr>
    <w:rPr>
      <w:rFonts w:ascii="Arial" w:eastAsia="Times New Roman" w:hAnsi="Arial" w:cs="Arial"/>
      <w:b/>
      <w:bCs/>
      <w:kern w:val="32"/>
      <w:sz w:val="32"/>
      <w:szCs w:val="32"/>
      <w:lang w:val="fr-FR" w:eastAsia="fr-FR"/>
    </w:rPr>
  </w:style>
  <w:style w:type="paragraph" w:styleId="Kop2">
    <w:name w:val="heading 2"/>
    <w:basedOn w:val="Standaard"/>
    <w:next w:val="Standaard"/>
    <w:link w:val="Kop2Char"/>
    <w:uiPriority w:val="99"/>
    <w:qFormat/>
    <w:rsid w:val="004D74D5"/>
    <w:pPr>
      <w:keepNext/>
      <w:numPr>
        <w:ilvl w:val="1"/>
        <w:numId w:val="1"/>
      </w:numPr>
      <w:spacing w:before="240" w:after="240" w:line="360" w:lineRule="auto"/>
      <w:jc w:val="both"/>
      <w:outlineLvl w:val="1"/>
    </w:pPr>
    <w:rPr>
      <w:rFonts w:eastAsia="MS Mincho" w:cs="Arial"/>
      <w:b/>
      <w:i/>
      <w:iCs/>
      <w:sz w:val="28"/>
      <w:szCs w:val="28"/>
      <w:lang w:eastAsia="en-US"/>
    </w:rPr>
  </w:style>
  <w:style w:type="paragraph" w:styleId="Kop3">
    <w:name w:val="heading 3"/>
    <w:basedOn w:val="Standaard"/>
    <w:next w:val="Standaard"/>
    <w:link w:val="Kop3Char"/>
    <w:uiPriority w:val="99"/>
    <w:qFormat/>
    <w:rsid w:val="004D74D5"/>
    <w:pPr>
      <w:keepNext/>
      <w:spacing w:before="240" w:after="60"/>
      <w:outlineLvl w:val="2"/>
    </w:pPr>
    <w:rPr>
      <w:rFonts w:ascii="Arial" w:eastAsia="Times New Roman" w:hAnsi="Arial" w:cs="Arial"/>
      <w:b/>
      <w:bCs/>
      <w:sz w:val="26"/>
      <w:szCs w:val="26"/>
      <w:lang w:val="fr-FR" w:eastAsia="fr-FR"/>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4D74D5"/>
    <w:rPr>
      <w:rFonts w:ascii="Arial" w:hAnsi="Arial" w:cs="Arial"/>
      <w:b/>
      <w:bCs/>
      <w:kern w:val="32"/>
      <w:sz w:val="32"/>
      <w:szCs w:val="32"/>
      <w:lang w:val="fr-FR" w:eastAsia="fr-FR"/>
    </w:rPr>
  </w:style>
  <w:style w:type="character" w:customStyle="1" w:styleId="Kop2Char">
    <w:name w:val="Kop 2 Char"/>
    <w:basedOn w:val="Standaardalinea-lettertype"/>
    <w:link w:val="Kop2"/>
    <w:uiPriority w:val="99"/>
    <w:locked/>
    <w:rsid w:val="004D74D5"/>
    <w:rPr>
      <w:rFonts w:ascii="Times New Roman" w:eastAsia="MS Mincho" w:hAnsi="Times New Roman" w:cs="Arial"/>
      <w:b/>
      <w:i/>
      <w:iCs/>
      <w:sz w:val="28"/>
      <w:szCs w:val="28"/>
    </w:rPr>
  </w:style>
  <w:style w:type="character" w:customStyle="1" w:styleId="Kop3Char">
    <w:name w:val="Kop 3 Char"/>
    <w:basedOn w:val="Standaardalinea-lettertype"/>
    <w:link w:val="Kop3"/>
    <w:uiPriority w:val="99"/>
    <w:locked/>
    <w:rsid w:val="004D74D5"/>
    <w:rPr>
      <w:rFonts w:ascii="Arial" w:hAnsi="Arial" w:cs="Arial"/>
      <w:b/>
      <w:bCs/>
      <w:sz w:val="26"/>
      <w:szCs w:val="26"/>
      <w:lang w:val="fr-FR" w:eastAsia="fr-FR"/>
    </w:rPr>
  </w:style>
  <w:style w:type="paragraph" w:styleId="Plattetekst">
    <w:name w:val="Body Text"/>
    <w:basedOn w:val="Standaard"/>
    <w:link w:val="PlattetekstChar"/>
    <w:uiPriority w:val="99"/>
    <w:rsid w:val="00090623"/>
    <w:pPr>
      <w:spacing w:after="120"/>
    </w:pPr>
    <w:rPr>
      <w:rFonts w:eastAsia="Times New Roman"/>
      <w:lang w:val="nl-NL" w:eastAsia="nl-NL"/>
    </w:rPr>
  </w:style>
  <w:style w:type="character" w:customStyle="1" w:styleId="PlattetekstChar">
    <w:name w:val="Platte tekst Char"/>
    <w:basedOn w:val="Standaardalinea-lettertype"/>
    <w:link w:val="Plattetekst"/>
    <w:uiPriority w:val="99"/>
    <w:locked/>
    <w:rsid w:val="00090623"/>
    <w:rPr>
      <w:rFonts w:ascii="Times New Roman" w:hAnsi="Times New Roman" w:cs="Times New Roman"/>
      <w:sz w:val="24"/>
      <w:szCs w:val="24"/>
      <w:lang w:val="nl-NL" w:eastAsia="nl-NL"/>
    </w:rPr>
  </w:style>
  <w:style w:type="paragraph" w:styleId="Plattetekstinspringen">
    <w:name w:val="Body Text Indent"/>
    <w:basedOn w:val="Standaard"/>
    <w:link w:val="PlattetekstinspringenChar"/>
    <w:uiPriority w:val="99"/>
    <w:rsid w:val="00090623"/>
    <w:pPr>
      <w:spacing w:after="240" w:line="240" w:lineRule="exact"/>
    </w:pPr>
    <w:rPr>
      <w:rFonts w:ascii="Verdana" w:eastAsia="Times New Roman" w:hAnsi="Verdana"/>
      <w:sz w:val="20"/>
      <w:lang w:val="fr-FR" w:eastAsia="nl-NL"/>
    </w:rPr>
  </w:style>
  <w:style w:type="character" w:customStyle="1" w:styleId="PlattetekstinspringenChar">
    <w:name w:val="Platte tekst inspringen Char"/>
    <w:basedOn w:val="Standaardalinea-lettertype"/>
    <w:link w:val="Plattetekstinspringen"/>
    <w:uiPriority w:val="99"/>
    <w:locked/>
    <w:rsid w:val="00090623"/>
    <w:rPr>
      <w:rFonts w:ascii="Verdana" w:hAnsi="Verdana" w:cs="Times New Roman"/>
      <w:sz w:val="24"/>
      <w:szCs w:val="24"/>
      <w:lang w:val="fr-FR" w:eastAsia="nl-NL"/>
    </w:rPr>
  </w:style>
  <w:style w:type="paragraph" w:styleId="Plattetekst3">
    <w:name w:val="Body Text 3"/>
    <w:basedOn w:val="Standaard"/>
    <w:link w:val="Plattetekst3Char"/>
    <w:uiPriority w:val="99"/>
    <w:rsid w:val="00090623"/>
    <w:pPr>
      <w:spacing w:before="57" w:after="120" w:line="230" w:lineRule="atLeast"/>
      <w:jc w:val="both"/>
    </w:pPr>
    <w:rPr>
      <w:rFonts w:ascii="Arial" w:eastAsia="Times New Roman" w:hAnsi="Arial"/>
      <w:sz w:val="16"/>
      <w:szCs w:val="16"/>
      <w:lang w:val="nl-BE" w:eastAsia="nl-NL"/>
    </w:rPr>
  </w:style>
  <w:style w:type="character" w:customStyle="1" w:styleId="Plattetekst3Char">
    <w:name w:val="Platte tekst 3 Char"/>
    <w:basedOn w:val="Standaardalinea-lettertype"/>
    <w:link w:val="Plattetekst3"/>
    <w:uiPriority w:val="99"/>
    <w:locked/>
    <w:rsid w:val="00090623"/>
    <w:rPr>
      <w:rFonts w:ascii="Arial" w:hAnsi="Arial" w:cs="Times New Roman"/>
      <w:sz w:val="16"/>
      <w:szCs w:val="16"/>
      <w:lang w:val="nl-BE" w:eastAsia="nl-NL"/>
    </w:rPr>
  </w:style>
  <w:style w:type="paragraph" w:styleId="Ballontekst">
    <w:name w:val="Balloon Text"/>
    <w:basedOn w:val="Standaard"/>
    <w:link w:val="BallontekstChar"/>
    <w:uiPriority w:val="99"/>
    <w:semiHidden/>
    <w:rsid w:val="00090623"/>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090623"/>
    <w:rPr>
      <w:rFonts w:ascii="Tahoma" w:hAnsi="Tahoma" w:cs="Tahoma"/>
      <w:sz w:val="16"/>
      <w:szCs w:val="16"/>
      <w:lang w:eastAsia="en-GB"/>
    </w:rPr>
  </w:style>
  <w:style w:type="paragraph" w:styleId="Lijstalinea">
    <w:name w:val="List Paragraph"/>
    <w:basedOn w:val="Standaard"/>
    <w:uiPriority w:val="34"/>
    <w:qFormat/>
    <w:rsid w:val="00A124AC"/>
    <w:pPr>
      <w:ind w:left="720"/>
      <w:contextualSpacing/>
    </w:pPr>
  </w:style>
  <w:style w:type="paragraph" w:styleId="Koptekst">
    <w:name w:val="header"/>
    <w:basedOn w:val="Standaard"/>
    <w:link w:val="KoptekstChar"/>
    <w:uiPriority w:val="99"/>
    <w:rsid w:val="006C72FC"/>
    <w:pPr>
      <w:tabs>
        <w:tab w:val="center" w:pos="4536"/>
        <w:tab w:val="right" w:pos="9072"/>
      </w:tabs>
    </w:pPr>
  </w:style>
  <w:style w:type="character" w:customStyle="1" w:styleId="KoptekstChar">
    <w:name w:val="Koptekst Char"/>
    <w:basedOn w:val="Standaardalinea-lettertype"/>
    <w:link w:val="Koptekst"/>
    <w:uiPriority w:val="99"/>
    <w:locked/>
    <w:rsid w:val="006C72FC"/>
    <w:rPr>
      <w:rFonts w:ascii="Times New Roman" w:hAnsi="Times New Roman" w:cs="Times New Roman"/>
      <w:sz w:val="24"/>
      <w:szCs w:val="24"/>
      <w:lang w:eastAsia="en-GB"/>
    </w:rPr>
  </w:style>
  <w:style w:type="paragraph" w:styleId="Voettekst">
    <w:name w:val="footer"/>
    <w:basedOn w:val="Standaard"/>
    <w:link w:val="VoettekstChar"/>
    <w:uiPriority w:val="99"/>
    <w:rsid w:val="006C72FC"/>
    <w:pPr>
      <w:tabs>
        <w:tab w:val="center" w:pos="4536"/>
        <w:tab w:val="right" w:pos="9072"/>
      </w:tabs>
    </w:pPr>
  </w:style>
  <w:style w:type="character" w:customStyle="1" w:styleId="VoettekstChar">
    <w:name w:val="Voettekst Char"/>
    <w:basedOn w:val="Standaardalinea-lettertype"/>
    <w:link w:val="Voettekst"/>
    <w:uiPriority w:val="99"/>
    <w:locked/>
    <w:rsid w:val="006C72FC"/>
    <w:rPr>
      <w:rFonts w:ascii="Times New Roman" w:hAnsi="Times New Roman" w:cs="Times New Roman"/>
      <w:sz w:val="24"/>
      <w:szCs w:val="24"/>
      <w:lang w:eastAsia="en-GB"/>
    </w:rPr>
  </w:style>
  <w:style w:type="table" w:styleId="Tabelraster">
    <w:name w:val="Table Grid"/>
    <w:basedOn w:val="Standaardtabel"/>
    <w:uiPriority w:val="99"/>
    <w:rsid w:val="004D74D5"/>
    <w:rPr>
      <w:rFonts w:ascii="Times New Roman" w:eastAsia="MS Mincho" w:hAnsi="Times New Roman"/>
      <w:sz w:val="20"/>
      <w:szCs w:val="20"/>
      <w:lang w:eastAsia="fr-B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ttetekstinspringen2">
    <w:name w:val="Body Text Indent 2"/>
    <w:basedOn w:val="Standaard"/>
    <w:link w:val="Plattetekstinspringen2Char"/>
    <w:uiPriority w:val="99"/>
    <w:rsid w:val="004D74D5"/>
    <w:pPr>
      <w:autoSpaceDE w:val="0"/>
      <w:autoSpaceDN w:val="0"/>
      <w:adjustRightInd w:val="0"/>
      <w:spacing w:line="360" w:lineRule="auto"/>
      <w:ind w:left="540"/>
    </w:pPr>
    <w:rPr>
      <w:rFonts w:eastAsia="Times New Roman"/>
      <w:bCs/>
      <w:lang w:eastAsia="en-US"/>
    </w:rPr>
  </w:style>
  <w:style w:type="character" w:customStyle="1" w:styleId="Plattetekstinspringen2Char">
    <w:name w:val="Platte tekst inspringen 2 Char"/>
    <w:basedOn w:val="Standaardalinea-lettertype"/>
    <w:link w:val="Plattetekstinspringen2"/>
    <w:uiPriority w:val="99"/>
    <w:locked/>
    <w:rsid w:val="004D74D5"/>
    <w:rPr>
      <w:rFonts w:ascii="Times New Roman" w:hAnsi="Times New Roman" w:cs="Times New Roman"/>
      <w:bCs/>
      <w:sz w:val="24"/>
      <w:szCs w:val="24"/>
    </w:rPr>
  </w:style>
  <w:style w:type="paragraph" w:styleId="Inhopg1">
    <w:name w:val="toc 1"/>
    <w:basedOn w:val="Standaard"/>
    <w:next w:val="Standaard"/>
    <w:autoRedefine/>
    <w:uiPriority w:val="99"/>
    <w:rsid w:val="004D74D5"/>
    <w:pPr>
      <w:tabs>
        <w:tab w:val="left" w:pos="900"/>
        <w:tab w:val="right" w:leader="dot" w:pos="9062"/>
      </w:tabs>
      <w:spacing w:before="120" w:after="120"/>
      <w:ind w:left="900" w:hanging="900"/>
    </w:pPr>
    <w:rPr>
      <w:rFonts w:eastAsia="Times New Roman"/>
      <w:b/>
      <w:bCs/>
      <w:caps/>
      <w:sz w:val="20"/>
      <w:szCs w:val="20"/>
      <w:lang w:val="fr-FR" w:eastAsia="fr-FR"/>
    </w:rPr>
  </w:style>
  <w:style w:type="paragraph" w:styleId="Inhopg2">
    <w:name w:val="toc 2"/>
    <w:basedOn w:val="Standaard"/>
    <w:next w:val="Standaard"/>
    <w:autoRedefine/>
    <w:uiPriority w:val="99"/>
    <w:rsid w:val="004D74D5"/>
    <w:pPr>
      <w:tabs>
        <w:tab w:val="left" w:pos="960"/>
        <w:tab w:val="right" w:leader="dot" w:pos="9062"/>
      </w:tabs>
      <w:ind w:left="900" w:hanging="900"/>
    </w:pPr>
    <w:rPr>
      <w:rFonts w:eastAsia="Times New Roman"/>
      <w:smallCaps/>
      <w:sz w:val="20"/>
      <w:szCs w:val="20"/>
      <w:lang w:val="fr-FR" w:eastAsia="fr-FR"/>
    </w:rPr>
  </w:style>
  <w:style w:type="character" w:styleId="Hyperlink">
    <w:name w:val="Hyperlink"/>
    <w:basedOn w:val="Standaardalinea-lettertype"/>
    <w:uiPriority w:val="99"/>
    <w:rsid w:val="004D74D5"/>
    <w:rPr>
      <w:rFonts w:cs="Times New Roman"/>
      <w:color w:val="0000FF"/>
      <w:u w:val="single"/>
    </w:rPr>
  </w:style>
  <w:style w:type="paragraph" w:styleId="Inhopg3">
    <w:name w:val="toc 3"/>
    <w:basedOn w:val="Standaard"/>
    <w:next w:val="Standaard"/>
    <w:autoRedefine/>
    <w:uiPriority w:val="99"/>
    <w:rsid w:val="004D74D5"/>
    <w:pPr>
      <w:ind w:left="480"/>
    </w:pPr>
    <w:rPr>
      <w:rFonts w:eastAsia="Times New Roman"/>
      <w:i/>
      <w:iCs/>
      <w:sz w:val="20"/>
      <w:szCs w:val="20"/>
      <w:lang w:val="fr-FR" w:eastAsia="fr-FR"/>
    </w:rPr>
  </w:style>
  <w:style w:type="paragraph" w:styleId="Voetnoottekst">
    <w:name w:val="footnote text"/>
    <w:aliases w:val="Footnote Text Char"/>
    <w:basedOn w:val="Standaard"/>
    <w:link w:val="VoetnoottekstChar"/>
    <w:uiPriority w:val="99"/>
    <w:rsid w:val="004D74D5"/>
    <w:rPr>
      <w:rFonts w:eastAsia="MS Mincho"/>
      <w:sz w:val="20"/>
      <w:szCs w:val="20"/>
      <w:lang w:val="fr-FR" w:eastAsia="fr-FR"/>
    </w:rPr>
  </w:style>
  <w:style w:type="character" w:customStyle="1" w:styleId="VoetnoottekstChar">
    <w:name w:val="Voetnoottekst Char"/>
    <w:aliases w:val="Footnote Text Char Char"/>
    <w:basedOn w:val="Standaardalinea-lettertype"/>
    <w:link w:val="Voetnoottekst"/>
    <w:uiPriority w:val="99"/>
    <w:locked/>
    <w:rsid w:val="004D74D5"/>
    <w:rPr>
      <w:rFonts w:ascii="Times New Roman" w:eastAsia="MS Mincho" w:hAnsi="Times New Roman" w:cs="Times New Roman"/>
      <w:sz w:val="20"/>
      <w:szCs w:val="20"/>
      <w:lang w:val="fr-FR" w:eastAsia="fr-FR"/>
    </w:rPr>
  </w:style>
  <w:style w:type="character" w:styleId="Voetnootmarkering">
    <w:name w:val="footnote reference"/>
    <w:basedOn w:val="Standaardalinea-lettertype"/>
    <w:uiPriority w:val="99"/>
    <w:rsid w:val="004D74D5"/>
    <w:rPr>
      <w:rFonts w:cs="Times New Roman"/>
      <w:vertAlign w:val="superscript"/>
    </w:rPr>
  </w:style>
  <w:style w:type="character" w:styleId="Zwaar">
    <w:name w:val="Strong"/>
    <w:basedOn w:val="Standaardalinea-lettertype"/>
    <w:uiPriority w:val="99"/>
    <w:qFormat/>
    <w:rsid w:val="004D74D5"/>
    <w:rPr>
      <w:rFonts w:cs="Times New Roman"/>
      <w:b/>
    </w:rPr>
  </w:style>
  <w:style w:type="paragraph" w:customStyle="1" w:styleId="Default">
    <w:name w:val="Default"/>
    <w:uiPriority w:val="99"/>
    <w:rsid w:val="004D74D5"/>
    <w:pPr>
      <w:autoSpaceDE w:val="0"/>
      <w:autoSpaceDN w:val="0"/>
      <w:adjustRightInd w:val="0"/>
    </w:pPr>
    <w:rPr>
      <w:rFonts w:ascii="Swis721 Th BT" w:eastAsia="Times New Roman" w:hAnsi="Swis721 Th BT" w:cs="Swis721 Th BT"/>
      <w:color w:val="000000"/>
      <w:sz w:val="24"/>
      <w:szCs w:val="24"/>
      <w:lang w:val="fr-FR" w:eastAsia="fr-FR"/>
    </w:rPr>
  </w:style>
  <w:style w:type="character" w:styleId="Paginanummer">
    <w:name w:val="page number"/>
    <w:basedOn w:val="Standaardalinea-lettertype"/>
    <w:uiPriority w:val="99"/>
    <w:rsid w:val="004D74D5"/>
    <w:rPr>
      <w:rFonts w:cs="Times New Roman"/>
    </w:rPr>
  </w:style>
  <w:style w:type="paragraph" w:customStyle="1" w:styleId="ListParagraph1">
    <w:name w:val="List Paragraph1"/>
    <w:basedOn w:val="Standaard"/>
    <w:uiPriority w:val="99"/>
    <w:rsid w:val="004D74D5"/>
    <w:pPr>
      <w:spacing w:after="200" w:line="276" w:lineRule="auto"/>
      <w:ind w:left="720"/>
    </w:pPr>
    <w:rPr>
      <w:rFonts w:ascii="Calibri" w:hAnsi="Calibri" w:cs="Calibri"/>
      <w:sz w:val="22"/>
      <w:szCs w:val="22"/>
      <w:lang w:val="nl-BE" w:eastAsia="en-US"/>
    </w:rPr>
  </w:style>
  <w:style w:type="character" w:styleId="Verwijzingopmerking">
    <w:name w:val="annotation reference"/>
    <w:basedOn w:val="Standaardalinea-lettertype"/>
    <w:uiPriority w:val="99"/>
    <w:semiHidden/>
    <w:rsid w:val="004D74D5"/>
    <w:rPr>
      <w:rFonts w:cs="Times New Roman"/>
      <w:sz w:val="16"/>
    </w:rPr>
  </w:style>
  <w:style w:type="paragraph" w:styleId="Tekstopmerking">
    <w:name w:val="annotation text"/>
    <w:basedOn w:val="Standaard"/>
    <w:link w:val="TekstopmerkingChar"/>
    <w:uiPriority w:val="99"/>
    <w:semiHidden/>
    <w:rsid w:val="004D74D5"/>
    <w:pPr>
      <w:spacing w:line="360" w:lineRule="auto"/>
      <w:jc w:val="both"/>
    </w:pPr>
    <w:rPr>
      <w:rFonts w:eastAsia="Times New Roman"/>
      <w:bCs/>
      <w:sz w:val="20"/>
      <w:szCs w:val="20"/>
      <w:lang w:eastAsia="en-US"/>
    </w:rPr>
  </w:style>
  <w:style w:type="character" w:customStyle="1" w:styleId="TekstopmerkingChar">
    <w:name w:val="Tekst opmerking Char"/>
    <w:basedOn w:val="Standaardalinea-lettertype"/>
    <w:link w:val="Tekstopmerking"/>
    <w:uiPriority w:val="99"/>
    <w:semiHidden/>
    <w:locked/>
    <w:rsid w:val="004D74D5"/>
    <w:rPr>
      <w:rFonts w:ascii="Times New Roman" w:hAnsi="Times New Roman" w:cs="Times New Roman"/>
      <w:bCs/>
      <w:sz w:val="20"/>
      <w:szCs w:val="20"/>
    </w:rPr>
  </w:style>
  <w:style w:type="paragraph" w:styleId="Onderwerpvanopmerking">
    <w:name w:val="annotation subject"/>
    <w:basedOn w:val="Tekstopmerking"/>
    <w:next w:val="Tekstopmerking"/>
    <w:link w:val="OnderwerpvanopmerkingChar"/>
    <w:uiPriority w:val="99"/>
    <w:semiHidden/>
    <w:rsid w:val="004D74D5"/>
    <w:rPr>
      <w:b/>
    </w:rPr>
  </w:style>
  <w:style w:type="character" w:customStyle="1" w:styleId="OnderwerpvanopmerkingChar">
    <w:name w:val="Onderwerp van opmerking Char"/>
    <w:basedOn w:val="TekstopmerkingChar"/>
    <w:link w:val="Onderwerpvanopmerking"/>
    <w:uiPriority w:val="99"/>
    <w:semiHidden/>
    <w:locked/>
    <w:rsid w:val="004D74D5"/>
    <w:rPr>
      <w:rFonts w:ascii="Times New Roman" w:hAnsi="Times New Roman" w:cs="Times New Roman"/>
      <w:b/>
      <w:bCs/>
      <w:sz w:val="20"/>
      <w:szCs w:val="20"/>
    </w:rPr>
  </w:style>
  <w:style w:type="character" w:customStyle="1" w:styleId="hps">
    <w:name w:val="hps"/>
    <w:basedOn w:val="Standaardalinea-lettertype"/>
    <w:uiPriority w:val="99"/>
    <w:rsid w:val="004A3C89"/>
    <w:rPr>
      <w:rFonts w:cs="Times New Roman"/>
    </w:rPr>
  </w:style>
  <w:style w:type="paragraph" w:styleId="Normaalweb">
    <w:name w:val="Normal (Web)"/>
    <w:basedOn w:val="Standaard"/>
    <w:uiPriority w:val="99"/>
    <w:semiHidden/>
    <w:rsid w:val="00774E7E"/>
    <w:pPr>
      <w:spacing w:before="100" w:beforeAutospacing="1" w:after="100" w:afterAutospacing="1"/>
    </w:pPr>
    <w:rPr>
      <w:lang w:eastAsia="fr-BE"/>
    </w:rPr>
  </w:style>
  <w:style w:type="paragraph" w:styleId="Tekstzonderopmaak">
    <w:name w:val="Plain Text"/>
    <w:basedOn w:val="Standaard"/>
    <w:link w:val="TekstzonderopmaakChar"/>
    <w:uiPriority w:val="99"/>
    <w:rsid w:val="00457C91"/>
    <w:rPr>
      <w:rFonts w:ascii="Calibri" w:hAnsi="Calibri"/>
      <w:sz w:val="22"/>
      <w:szCs w:val="21"/>
      <w:lang w:eastAsia="en-US"/>
    </w:rPr>
  </w:style>
  <w:style w:type="character" w:customStyle="1" w:styleId="TekstzonderopmaakChar">
    <w:name w:val="Tekst zonder opmaak Char"/>
    <w:basedOn w:val="Standaardalinea-lettertype"/>
    <w:link w:val="Tekstzonderopmaak"/>
    <w:uiPriority w:val="99"/>
    <w:locked/>
    <w:rsid w:val="00457C91"/>
    <w:rPr>
      <w:rFonts w:ascii="Calibri" w:hAnsi="Calibri" w:cs="Times New Roman"/>
      <w:sz w:val="21"/>
      <w:szCs w:val="21"/>
    </w:rPr>
  </w:style>
  <w:style w:type="character" w:customStyle="1" w:styleId="apple-style-span">
    <w:name w:val="apple-style-span"/>
    <w:basedOn w:val="Standaardalinea-lettertype"/>
    <w:uiPriority w:val="99"/>
    <w:rsid w:val="00B04A2E"/>
    <w:rPr>
      <w:rFonts w:cs="Times New Roman"/>
    </w:rPr>
  </w:style>
  <w:style w:type="numbering" w:customStyle="1" w:styleId="Style2">
    <w:name w:val="Style2"/>
    <w:rsid w:val="00FB217C"/>
    <w:pPr>
      <w:numPr>
        <w:numId w:val="2"/>
      </w:numPr>
    </w:pPr>
  </w:style>
  <w:style w:type="character" w:styleId="Nadruk">
    <w:name w:val="Emphasis"/>
    <w:basedOn w:val="Standaardalinea-lettertype"/>
    <w:uiPriority w:val="20"/>
    <w:qFormat/>
    <w:rsid w:val="00FE0D27"/>
    <w:rPr>
      <w:i/>
      <w:iCs/>
    </w:rPr>
  </w:style>
  <w:style w:type="paragraph" w:customStyle="1" w:styleId="xmsonormal">
    <w:name w:val="x_msonormal"/>
    <w:basedOn w:val="Standaard"/>
    <w:rsid w:val="00971E66"/>
    <w:pPr>
      <w:spacing w:before="100" w:beforeAutospacing="1" w:after="100" w:afterAutospacing="1"/>
    </w:pPr>
    <w:rPr>
      <w:rFonts w:eastAsia="Times New Roman"/>
      <w:lang w:eastAsia="fr-BE"/>
    </w:rPr>
  </w:style>
  <w:style w:type="paragraph" w:customStyle="1" w:styleId="xlistparagraph">
    <w:name w:val="x_listparagraph"/>
    <w:basedOn w:val="Standaard"/>
    <w:rsid w:val="00971E66"/>
    <w:pPr>
      <w:spacing w:before="100" w:beforeAutospacing="1" w:after="100" w:afterAutospacing="1"/>
    </w:pPr>
    <w:rPr>
      <w:rFonts w:eastAsia="Times New Roman"/>
      <w:lang w:eastAsia="fr-BE"/>
    </w:rPr>
  </w:style>
  <w:style w:type="paragraph" w:styleId="Standaardinspringing">
    <w:name w:val="Normal Indent"/>
    <w:aliases w:val="Retrait Normal"/>
    <w:basedOn w:val="Standaard"/>
    <w:link w:val="StandaardinspringingChar"/>
    <w:uiPriority w:val="99"/>
    <w:locked/>
    <w:rsid w:val="001B01A6"/>
    <w:pPr>
      <w:spacing w:before="40"/>
      <w:ind w:left="737"/>
    </w:pPr>
    <w:rPr>
      <w:rFonts w:ascii="TheSans TT B3 Light" w:eastAsia="Times New Roman" w:hAnsi="TheSans TT B3 Light"/>
      <w:sz w:val="20"/>
      <w:szCs w:val="20"/>
      <w:lang w:val="nl-BE" w:eastAsia="nl-NL"/>
    </w:rPr>
  </w:style>
  <w:style w:type="character" w:customStyle="1" w:styleId="StandaardinspringingChar">
    <w:name w:val="Standaardinspringing Char"/>
    <w:aliases w:val="Retrait Normal Char"/>
    <w:link w:val="Standaardinspringing"/>
    <w:uiPriority w:val="99"/>
    <w:locked/>
    <w:rsid w:val="001B01A6"/>
    <w:rPr>
      <w:rFonts w:ascii="TheSans TT B3 Light" w:eastAsia="Times New Roman" w:hAnsi="TheSans TT B3 Light"/>
      <w:sz w:val="20"/>
      <w:szCs w:val="20"/>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1487724">
      <w:bodyDiv w:val="1"/>
      <w:marLeft w:val="0"/>
      <w:marRight w:val="0"/>
      <w:marTop w:val="0"/>
      <w:marBottom w:val="0"/>
      <w:divBdr>
        <w:top w:val="none" w:sz="0" w:space="0" w:color="auto"/>
        <w:left w:val="none" w:sz="0" w:space="0" w:color="auto"/>
        <w:bottom w:val="none" w:sz="0" w:space="0" w:color="auto"/>
        <w:right w:val="none" w:sz="0" w:space="0" w:color="auto"/>
      </w:divBdr>
    </w:div>
    <w:div w:id="1539901455">
      <w:marLeft w:val="0"/>
      <w:marRight w:val="0"/>
      <w:marTop w:val="0"/>
      <w:marBottom w:val="0"/>
      <w:divBdr>
        <w:top w:val="none" w:sz="0" w:space="0" w:color="auto"/>
        <w:left w:val="none" w:sz="0" w:space="0" w:color="auto"/>
        <w:bottom w:val="none" w:sz="0" w:space="0" w:color="auto"/>
        <w:right w:val="none" w:sz="0" w:space="0" w:color="auto"/>
      </w:divBdr>
    </w:div>
    <w:div w:id="1539901462">
      <w:marLeft w:val="0"/>
      <w:marRight w:val="0"/>
      <w:marTop w:val="0"/>
      <w:marBottom w:val="0"/>
      <w:divBdr>
        <w:top w:val="none" w:sz="0" w:space="0" w:color="auto"/>
        <w:left w:val="none" w:sz="0" w:space="0" w:color="auto"/>
        <w:bottom w:val="none" w:sz="0" w:space="0" w:color="auto"/>
        <w:right w:val="none" w:sz="0" w:space="0" w:color="auto"/>
      </w:divBdr>
    </w:div>
    <w:div w:id="1539901463">
      <w:marLeft w:val="0"/>
      <w:marRight w:val="0"/>
      <w:marTop w:val="0"/>
      <w:marBottom w:val="0"/>
      <w:divBdr>
        <w:top w:val="none" w:sz="0" w:space="0" w:color="auto"/>
        <w:left w:val="none" w:sz="0" w:space="0" w:color="auto"/>
        <w:bottom w:val="none" w:sz="0" w:space="0" w:color="auto"/>
        <w:right w:val="none" w:sz="0" w:space="0" w:color="auto"/>
      </w:divBdr>
    </w:div>
    <w:div w:id="1539901476">
      <w:marLeft w:val="0"/>
      <w:marRight w:val="0"/>
      <w:marTop w:val="0"/>
      <w:marBottom w:val="0"/>
      <w:divBdr>
        <w:top w:val="none" w:sz="0" w:space="0" w:color="auto"/>
        <w:left w:val="none" w:sz="0" w:space="0" w:color="auto"/>
        <w:bottom w:val="none" w:sz="0" w:space="0" w:color="auto"/>
        <w:right w:val="none" w:sz="0" w:space="0" w:color="auto"/>
      </w:divBdr>
    </w:div>
    <w:div w:id="1539901478">
      <w:marLeft w:val="0"/>
      <w:marRight w:val="0"/>
      <w:marTop w:val="0"/>
      <w:marBottom w:val="0"/>
      <w:divBdr>
        <w:top w:val="none" w:sz="0" w:space="0" w:color="auto"/>
        <w:left w:val="none" w:sz="0" w:space="0" w:color="auto"/>
        <w:bottom w:val="none" w:sz="0" w:space="0" w:color="auto"/>
        <w:right w:val="none" w:sz="0" w:space="0" w:color="auto"/>
      </w:divBdr>
    </w:div>
    <w:div w:id="1539901479">
      <w:marLeft w:val="0"/>
      <w:marRight w:val="0"/>
      <w:marTop w:val="0"/>
      <w:marBottom w:val="0"/>
      <w:divBdr>
        <w:top w:val="none" w:sz="0" w:space="0" w:color="auto"/>
        <w:left w:val="none" w:sz="0" w:space="0" w:color="auto"/>
        <w:bottom w:val="none" w:sz="0" w:space="0" w:color="auto"/>
        <w:right w:val="none" w:sz="0" w:space="0" w:color="auto"/>
      </w:divBdr>
    </w:div>
    <w:div w:id="1539901483">
      <w:marLeft w:val="0"/>
      <w:marRight w:val="0"/>
      <w:marTop w:val="0"/>
      <w:marBottom w:val="0"/>
      <w:divBdr>
        <w:top w:val="none" w:sz="0" w:space="0" w:color="auto"/>
        <w:left w:val="none" w:sz="0" w:space="0" w:color="auto"/>
        <w:bottom w:val="none" w:sz="0" w:space="0" w:color="auto"/>
        <w:right w:val="none" w:sz="0" w:space="0" w:color="auto"/>
      </w:divBdr>
    </w:div>
    <w:div w:id="1539901485">
      <w:marLeft w:val="0"/>
      <w:marRight w:val="0"/>
      <w:marTop w:val="0"/>
      <w:marBottom w:val="0"/>
      <w:divBdr>
        <w:top w:val="none" w:sz="0" w:space="0" w:color="auto"/>
        <w:left w:val="none" w:sz="0" w:space="0" w:color="auto"/>
        <w:bottom w:val="none" w:sz="0" w:space="0" w:color="auto"/>
        <w:right w:val="none" w:sz="0" w:space="0" w:color="auto"/>
      </w:divBdr>
    </w:div>
    <w:div w:id="1539901487">
      <w:marLeft w:val="0"/>
      <w:marRight w:val="0"/>
      <w:marTop w:val="0"/>
      <w:marBottom w:val="0"/>
      <w:divBdr>
        <w:top w:val="none" w:sz="0" w:space="0" w:color="auto"/>
        <w:left w:val="none" w:sz="0" w:space="0" w:color="auto"/>
        <w:bottom w:val="none" w:sz="0" w:space="0" w:color="auto"/>
        <w:right w:val="none" w:sz="0" w:space="0" w:color="auto"/>
      </w:divBdr>
    </w:div>
    <w:div w:id="1539901488">
      <w:marLeft w:val="0"/>
      <w:marRight w:val="0"/>
      <w:marTop w:val="0"/>
      <w:marBottom w:val="0"/>
      <w:divBdr>
        <w:top w:val="none" w:sz="0" w:space="0" w:color="auto"/>
        <w:left w:val="none" w:sz="0" w:space="0" w:color="auto"/>
        <w:bottom w:val="none" w:sz="0" w:space="0" w:color="auto"/>
        <w:right w:val="none" w:sz="0" w:space="0" w:color="auto"/>
      </w:divBdr>
      <w:divsChild>
        <w:div w:id="1539901472">
          <w:marLeft w:val="0"/>
          <w:marRight w:val="0"/>
          <w:marTop w:val="0"/>
          <w:marBottom w:val="0"/>
          <w:divBdr>
            <w:top w:val="none" w:sz="0" w:space="0" w:color="auto"/>
            <w:left w:val="none" w:sz="0" w:space="0" w:color="auto"/>
            <w:bottom w:val="none" w:sz="0" w:space="0" w:color="auto"/>
            <w:right w:val="none" w:sz="0" w:space="0" w:color="auto"/>
          </w:divBdr>
          <w:divsChild>
            <w:div w:id="1539901461">
              <w:marLeft w:val="0"/>
              <w:marRight w:val="0"/>
              <w:marTop w:val="0"/>
              <w:marBottom w:val="0"/>
              <w:divBdr>
                <w:top w:val="none" w:sz="0" w:space="0" w:color="auto"/>
                <w:left w:val="none" w:sz="0" w:space="0" w:color="auto"/>
                <w:bottom w:val="none" w:sz="0" w:space="0" w:color="auto"/>
                <w:right w:val="none" w:sz="0" w:space="0" w:color="auto"/>
              </w:divBdr>
              <w:divsChild>
                <w:div w:id="1539901512">
                  <w:marLeft w:val="0"/>
                  <w:marRight w:val="0"/>
                  <w:marTop w:val="0"/>
                  <w:marBottom w:val="0"/>
                  <w:divBdr>
                    <w:top w:val="none" w:sz="0" w:space="0" w:color="auto"/>
                    <w:left w:val="none" w:sz="0" w:space="0" w:color="auto"/>
                    <w:bottom w:val="none" w:sz="0" w:space="0" w:color="auto"/>
                    <w:right w:val="none" w:sz="0" w:space="0" w:color="auto"/>
                  </w:divBdr>
                  <w:divsChild>
                    <w:div w:id="1539901494">
                      <w:marLeft w:val="0"/>
                      <w:marRight w:val="0"/>
                      <w:marTop w:val="0"/>
                      <w:marBottom w:val="0"/>
                      <w:divBdr>
                        <w:top w:val="none" w:sz="0" w:space="0" w:color="auto"/>
                        <w:left w:val="none" w:sz="0" w:space="0" w:color="auto"/>
                        <w:bottom w:val="none" w:sz="0" w:space="0" w:color="auto"/>
                        <w:right w:val="none" w:sz="0" w:space="0" w:color="auto"/>
                      </w:divBdr>
                      <w:divsChild>
                        <w:div w:id="1539901489">
                          <w:marLeft w:val="0"/>
                          <w:marRight w:val="0"/>
                          <w:marTop w:val="0"/>
                          <w:marBottom w:val="0"/>
                          <w:divBdr>
                            <w:top w:val="none" w:sz="0" w:space="0" w:color="auto"/>
                            <w:left w:val="none" w:sz="0" w:space="0" w:color="auto"/>
                            <w:bottom w:val="none" w:sz="0" w:space="0" w:color="auto"/>
                            <w:right w:val="none" w:sz="0" w:space="0" w:color="auto"/>
                          </w:divBdr>
                          <w:divsChild>
                            <w:div w:id="1539901502">
                              <w:marLeft w:val="0"/>
                              <w:marRight w:val="0"/>
                              <w:marTop w:val="0"/>
                              <w:marBottom w:val="0"/>
                              <w:divBdr>
                                <w:top w:val="none" w:sz="0" w:space="0" w:color="auto"/>
                                <w:left w:val="none" w:sz="0" w:space="0" w:color="auto"/>
                                <w:bottom w:val="none" w:sz="0" w:space="0" w:color="auto"/>
                                <w:right w:val="none" w:sz="0" w:space="0" w:color="auto"/>
                              </w:divBdr>
                              <w:divsChild>
                                <w:div w:id="1539901465">
                                  <w:marLeft w:val="0"/>
                                  <w:marRight w:val="0"/>
                                  <w:marTop w:val="0"/>
                                  <w:marBottom w:val="0"/>
                                  <w:divBdr>
                                    <w:top w:val="none" w:sz="0" w:space="0" w:color="auto"/>
                                    <w:left w:val="none" w:sz="0" w:space="0" w:color="auto"/>
                                    <w:bottom w:val="none" w:sz="0" w:space="0" w:color="auto"/>
                                    <w:right w:val="none" w:sz="0" w:space="0" w:color="auto"/>
                                  </w:divBdr>
                                  <w:divsChild>
                                    <w:div w:id="1539901458">
                                      <w:marLeft w:val="0"/>
                                      <w:marRight w:val="0"/>
                                      <w:marTop w:val="0"/>
                                      <w:marBottom w:val="0"/>
                                      <w:divBdr>
                                        <w:top w:val="none" w:sz="0" w:space="0" w:color="auto"/>
                                        <w:left w:val="none" w:sz="0" w:space="0" w:color="auto"/>
                                        <w:bottom w:val="none" w:sz="0" w:space="0" w:color="auto"/>
                                        <w:right w:val="none" w:sz="0" w:space="0" w:color="auto"/>
                                      </w:divBdr>
                                      <w:divsChild>
                                        <w:div w:id="1539901474">
                                          <w:marLeft w:val="0"/>
                                          <w:marRight w:val="0"/>
                                          <w:marTop w:val="0"/>
                                          <w:marBottom w:val="0"/>
                                          <w:divBdr>
                                            <w:top w:val="none" w:sz="0" w:space="0" w:color="auto"/>
                                            <w:left w:val="none" w:sz="0" w:space="0" w:color="auto"/>
                                            <w:bottom w:val="none" w:sz="0" w:space="0" w:color="auto"/>
                                            <w:right w:val="none" w:sz="0" w:space="0" w:color="auto"/>
                                          </w:divBdr>
                                          <w:divsChild>
                                            <w:div w:id="1539901456">
                                              <w:marLeft w:val="0"/>
                                              <w:marRight w:val="0"/>
                                              <w:marTop w:val="0"/>
                                              <w:marBottom w:val="0"/>
                                              <w:divBdr>
                                                <w:top w:val="none" w:sz="0" w:space="0" w:color="auto"/>
                                                <w:left w:val="none" w:sz="0" w:space="0" w:color="auto"/>
                                                <w:bottom w:val="none" w:sz="0" w:space="0" w:color="auto"/>
                                                <w:right w:val="none" w:sz="0" w:space="0" w:color="auto"/>
                                              </w:divBdr>
                                            </w:div>
                                            <w:div w:id="153990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9901490">
      <w:marLeft w:val="0"/>
      <w:marRight w:val="0"/>
      <w:marTop w:val="0"/>
      <w:marBottom w:val="0"/>
      <w:divBdr>
        <w:top w:val="none" w:sz="0" w:space="0" w:color="auto"/>
        <w:left w:val="none" w:sz="0" w:space="0" w:color="auto"/>
        <w:bottom w:val="none" w:sz="0" w:space="0" w:color="auto"/>
        <w:right w:val="none" w:sz="0" w:space="0" w:color="auto"/>
      </w:divBdr>
    </w:div>
    <w:div w:id="1539901492">
      <w:marLeft w:val="0"/>
      <w:marRight w:val="0"/>
      <w:marTop w:val="0"/>
      <w:marBottom w:val="0"/>
      <w:divBdr>
        <w:top w:val="none" w:sz="0" w:space="0" w:color="auto"/>
        <w:left w:val="none" w:sz="0" w:space="0" w:color="auto"/>
        <w:bottom w:val="none" w:sz="0" w:space="0" w:color="auto"/>
        <w:right w:val="none" w:sz="0" w:space="0" w:color="auto"/>
      </w:divBdr>
      <w:divsChild>
        <w:div w:id="1539901484">
          <w:marLeft w:val="0"/>
          <w:marRight w:val="0"/>
          <w:marTop w:val="0"/>
          <w:marBottom w:val="0"/>
          <w:divBdr>
            <w:top w:val="none" w:sz="0" w:space="0" w:color="auto"/>
            <w:left w:val="none" w:sz="0" w:space="0" w:color="auto"/>
            <w:bottom w:val="none" w:sz="0" w:space="0" w:color="auto"/>
            <w:right w:val="none" w:sz="0" w:space="0" w:color="auto"/>
          </w:divBdr>
          <w:divsChild>
            <w:div w:id="1539901471">
              <w:marLeft w:val="0"/>
              <w:marRight w:val="0"/>
              <w:marTop w:val="0"/>
              <w:marBottom w:val="0"/>
              <w:divBdr>
                <w:top w:val="none" w:sz="0" w:space="0" w:color="auto"/>
                <w:left w:val="none" w:sz="0" w:space="0" w:color="auto"/>
                <w:bottom w:val="none" w:sz="0" w:space="0" w:color="auto"/>
                <w:right w:val="none" w:sz="0" w:space="0" w:color="auto"/>
              </w:divBdr>
              <w:divsChild>
                <w:div w:id="1539901459">
                  <w:marLeft w:val="0"/>
                  <w:marRight w:val="0"/>
                  <w:marTop w:val="0"/>
                  <w:marBottom w:val="0"/>
                  <w:divBdr>
                    <w:top w:val="none" w:sz="0" w:space="0" w:color="auto"/>
                    <w:left w:val="none" w:sz="0" w:space="0" w:color="auto"/>
                    <w:bottom w:val="none" w:sz="0" w:space="0" w:color="auto"/>
                    <w:right w:val="none" w:sz="0" w:space="0" w:color="auto"/>
                  </w:divBdr>
                  <w:divsChild>
                    <w:div w:id="1539901511">
                      <w:marLeft w:val="0"/>
                      <w:marRight w:val="0"/>
                      <w:marTop w:val="0"/>
                      <w:marBottom w:val="0"/>
                      <w:divBdr>
                        <w:top w:val="none" w:sz="0" w:space="0" w:color="auto"/>
                        <w:left w:val="none" w:sz="0" w:space="0" w:color="auto"/>
                        <w:bottom w:val="none" w:sz="0" w:space="0" w:color="auto"/>
                        <w:right w:val="none" w:sz="0" w:space="0" w:color="auto"/>
                      </w:divBdr>
                      <w:divsChild>
                        <w:div w:id="1539901457">
                          <w:marLeft w:val="0"/>
                          <w:marRight w:val="0"/>
                          <w:marTop w:val="0"/>
                          <w:marBottom w:val="0"/>
                          <w:divBdr>
                            <w:top w:val="none" w:sz="0" w:space="0" w:color="auto"/>
                            <w:left w:val="none" w:sz="0" w:space="0" w:color="auto"/>
                            <w:bottom w:val="none" w:sz="0" w:space="0" w:color="auto"/>
                            <w:right w:val="none" w:sz="0" w:space="0" w:color="auto"/>
                          </w:divBdr>
                          <w:divsChild>
                            <w:div w:id="1539901499">
                              <w:marLeft w:val="0"/>
                              <w:marRight w:val="0"/>
                              <w:marTop w:val="0"/>
                              <w:marBottom w:val="0"/>
                              <w:divBdr>
                                <w:top w:val="none" w:sz="0" w:space="0" w:color="auto"/>
                                <w:left w:val="none" w:sz="0" w:space="0" w:color="auto"/>
                                <w:bottom w:val="none" w:sz="0" w:space="0" w:color="auto"/>
                                <w:right w:val="none" w:sz="0" w:space="0" w:color="auto"/>
                              </w:divBdr>
                              <w:divsChild>
                                <w:div w:id="1539901493">
                                  <w:marLeft w:val="0"/>
                                  <w:marRight w:val="0"/>
                                  <w:marTop w:val="0"/>
                                  <w:marBottom w:val="0"/>
                                  <w:divBdr>
                                    <w:top w:val="none" w:sz="0" w:space="0" w:color="auto"/>
                                    <w:left w:val="none" w:sz="0" w:space="0" w:color="auto"/>
                                    <w:bottom w:val="none" w:sz="0" w:space="0" w:color="auto"/>
                                    <w:right w:val="none" w:sz="0" w:space="0" w:color="auto"/>
                                  </w:divBdr>
                                  <w:divsChild>
                                    <w:div w:id="1539901507">
                                      <w:marLeft w:val="0"/>
                                      <w:marRight w:val="0"/>
                                      <w:marTop w:val="0"/>
                                      <w:marBottom w:val="0"/>
                                      <w:divBdr>
                                        <w:top w:val="none" w:sz="0" w:space="0" w:color="auto"/>
                                        <w:left w:val="none" w:sz="0" w:space="0" w:color="auto"/>
                                        <w:bottom w:val="none" w:sz="0" w:space="0" w:color="auto"/>
                                        <w:right w:val="none" w:sz="0" w:space="0" w:color="auto"/>
                                      </w:divBdr>
                                      <w:divsChild>
                                        <w:div w:id="1539901486">
                                          <w:marLeft w:val="0"/>
                                          <w:marRight w:val="0"/>
                                          <w:marTop w:val="0"/>
                                          <w:marBottom w:val="0"/>
                                          <w:divBdr>
                                            <w:top w:val="none" w:sz="0" w:space="0" w:color="auto"/>
                                            <w:left w:val="none" w:sz="0" w:space="0" w:color="auto"/>
                                            <w:bottom w:val="none" w:sz="0" w:space="0" w:color="auto"/>
                                            <w:right w:val="none" w:sz="0" w:space="0" w:color="auto"/>
                                          </w:divBdr>
                                          <w:divsChild>
                                            <w:div w:id="1539901513">
                                              <w:marLeft w:val="0"/>
                                              <w:marRight w:val="0"/>
                                              <w:marTop w:val="0"/>
                                              <w:marBottom w:val="0"/>
                                              <w:divBdr>
                                                <w:top w:val="none" w:sz="0" w:space="0" w:color="auto"/>
                                                <w:left w:val="none" w:sz="0" w:space="0" w:color="auto"/>
                                                <w:bottom w:val="none" w:sz="0" w:space="0" w:color="auto"/>
                                                <w:right w:val="none" w:sz="0" w:space="0" w:color="auto"/>
                                              </w:divBdr>
                                              <w:divsChild>
                                                <w:div w:id="1539901515">
                                                  <w:marLeft w:val="0"/>
                                                  <w:marRight w:val="0"/>
                                                  <w:marTop w:val="0"/>
                                                  <w:marBottom w:val="0"/>
                                                  <w:divBdr>
                                                    <w:top w:val="none" w:sz="0" w:space="0" w:color="auto"/>
                                                    <w:left w:val="none" w:sz="0" w:space="0" w:color="auto"/>
                                                    <w:bottom w:val="none" w:sz="0" w:space="0" w:color="auto"/>
                                                    <w:right w:val="none" w:sz="0" w:space="0" w:color="auto"/>
                                                  </w:divBdr>
                                                  <w:divsChild>
                                                    <w:div w:id="1539901469">
                                                      <w:marLeft w:val="0"/>
                                                      <w:marRight w:val="0"/>
                                                      <w:marTop w:val="0"/>
                                                      <w:marBottom w:val="0"/>
                                                      <w:divBdr>
                                                        <w:top w:val="none" w:sz="0" w:space="0" w:color="auto"/>
                                                        <w:left w:val="none" w:sz="0" w:space="0" w:color="auto"/>
                                                        <w:bottom w:val="none" w:sz="0" w:space="0" w:color="auto"/>
                                                        <w:right w:val="none" w:sz="0" w:space="0" w:color="auto"/>
                                                      </w:divBdr>
                                                      <w:divsChild>
                                                        <w:div w:id="1539901460">
                                                          <w:marLeft w:val="0"/>
                                                          <w:marRight w:val="0"/>
                                                          <w:marTop w:val="0"/>
                                                          <w:marBottom w:val="0"/>
                                                          <w:divBdr>
                                                            <w:top w:val="none" w:sz="0" w:space="0" w:color="auto"/>
                                                            <w:left w:val="none" w:sz="0" w:space="0" w:color="auto"/>
                                                            <w:bottom w:val="none" w:sz="0" w:space="0" w:color="auto"/>
                                                            <w:right w:val="none" w:sz="0" w:space="0" w:color="auto"/>
                                                          </w:divBdr>
                                                          <w:divsChild>
                                                            <w:div w:id="1539901508">
                                                              <w:marLeft w:val="0"/>
                                                              <w:marRight w:val="0"/>
                                                              <w:marTop w:val="0"/>
                                                              <w:marBottom w:val="0"/>
                                                              <w:divBdr>
                                                                <w:top w:val="none" w:sz="0" w:space="0" w:color="auto"/>
                                                                <w:left w:val="none" w:sz="0" w:space="0" w:color="auto"/>
                                                                <w:bottom w:val="none" w:sz="0" w:space="0" w:color="auto"/>
                                                                <w:right w:val="none" w:sz="0" w:space="0" w:color="auto"/>
                                                              </w:divBdr>
                                                              <w:divsChild>
                                                                <w:div w:id="1539901498">
                                                                  <w:marLeft w:val="0"/>
                                                                  <w:marRight w:val="0"/>
                                                                  <w:marTop w:val="0"/>
                                                                  <w:marBottom w:val="0"/>
                                                                  <w:divBdr>
                                                                    <w:top w:val="none" w:sz="0" w:space="0" w:color="auto"/>
                                                                    <w:left w:val="none" w:sz="0" w:space="0" w:color="auto"/>
                                                                    <w:bottom w:val="none" w:sz="0" w:space="0" w:color="auto"/>
                                                                    <w:right w:val="none" w:sz="0" w:space="0" w:color="auto"/>
                                                                  </w:divBdr>
                                                                  <w:divsChild>
                                                                    <w:div w:id="1539901482">
                                                                      <w:marLeft w:val="0"/>
                                                                      <w:marRight w:val="0"/>
                                                                      <w:marTop w:val="0"/>
                                                                      <w:marBottom w:val="0"/>
                                                                      <w:divBdr>
                                                                        <w:top w:val="none" w:sz="0" w:space="0" w:color="auto"/>
                                                                        <w:left w:val="none" w:sz="0" w:space="0" w:color="auto"/>
                                                                        <w:bottom w:val="none" w:sz="0" w:space="0" w:color="auto"/>
                                                                        <w:right w:val="none" w:sz="0" w:space="0" w:color="auto"/>
                                                                      </w:divBdr>
                                                                      <w:divsChild>
                                                                        <w:div w:id="1539901501">
                                                                          <w:marLeft w:val="0"/>
                                                                          <w:marRight w:val="0"/>
                                                                          <w:marTop w:val="0"/>
                                                                          <w:marBottom w:val="0"/>
                                                                          <w:divBdr>
                                                                            <w:top w:val="none" w:sz="0" w:space="0" w:color="auto"/>
                                                                            <w:left w:val="none" w:sz="0" w:space="0" w:color="auto"/>
                                                                            <w:bottom w:val="none" w:sz="0" w:space="0" w:color="auto"/>
                                                                            <w:right w:val="none" w:sz="0" w:space="0" w:color="auto"/>
                                                                          </w:divBdr>
                                                                          <w:divsChild>
                                                                            <w:div w:id="1539901480">
                                                                              <w:marLeft w:val="0"/>
                                                                              <w:marRight w:val="0"/>
                                                                              <w:marTop w:val="0"/>
                                                                              <w:marBottom w:val="0"/>
                                                                              <w:divBdr>
                                                                                <w:top w:val="none" w:sz="0" w:space="0" w:color="auto"/>
                                                                                <w:left w:val="none" w:sz="0" w:space="0" w:color="auto"/>
                                                                                <w:bottom w:val="none" w:sz="0" w:space="0" w:color="auto"/>
                                                                                <w:right w:val="none" w:sz="0" w:space="0" w:color="auto"/>
                                                                              </w:divBdr>
                                                                              <w:divsChild>
                                                                                <w:div w:id="1539901475">
                                                                                  <w:marLeft w:val="0"/>
                                                                                  <w:marRight w:val="0"/>
                                                                                  <w:marTop w:val="0"/>
                                                                                  <w:marBottom w:val="0"/>
                                                                                  <w:divBdr>
                                                                                    <w:top w:val="none" w:sz="0" w:space="0" w:color="auto"/>
                                                                                    <w:left w:val="none" w:sz="0" w:space="0" w:color="auto"/>
                                                                                    <w:bottom w:val="none" w:sz="0" w:space="0" w:color="auto"/>
                                                                                    <w:right w:val="none" w:sz="0" w:space="0" w:color="auto"/>
                                                                                  </w:divBdr>
                                                                                  <w:divsChild>
                                                                                    <w:div w:id="1539901473">
                                                                                      <w:marLeft w:val="0"/>
                                                                                      <w:marRight w:val="0"/>
                                                                                      <w:marTop w:val="0"/>
                                                                                      <w:marBottom w:val="0"/>
                                                                                      <w:divBdr>
                                                                                        <w:top w:val="none" w:sz="0" w:space="0" w:color="auto"/>
                                                                                        <w:left w:val="none" w:sz="0" w:space="0" w:color="auto"/>
                                                                                        <w:bottom w:val="none" w:sz="0" w:space="0" w:color="auto"/>
                                                                                        <w:right w:val="none" w:sz="0" w:space="0" w:color="auto"/>
                                                                                      </w:divBdr>
                                                                                      <w:divsChild>
                                                                                        <w:div w:id="1539901503">
                                                                                          <w:marLeft w:val="0"/>
                                                                                          <w:marRight w:val="0"/>
                                                                                          <w:marTop w:val="0"/>
                                                                                          <w:marBottom w:val="0"/>
                                                                                          <w:divBdr>
                                                                                            <w:top w:val="none" w:sz="0" w:space="0" w:color="auto"/>
                                                                                            <w:left w:val="none" w:sz="0" w:space="0" w:color="auto"/>
                                                                                            <w:bottom w:val="none" w:sz="0" w:space="0" w:color="auto"/>
                                                                                            <w:right w:val="none" w:sz="0" w:space="0" w:color="auto"/>
                                                                                          </w:divBdr>
                                                                                          <w:divsChild>
                                                                                            <w:div w:id="1539901468">
                                                                                              <w:marLeft w:val="0"/>
                                                                                              <w:marRight w:val="0"/>
                                                                                              <w:marTop w:val="0"/>
                                                                                              <w:marBottom w:val="0"/>
                                                                                              <w:divBdr>
                                                                                                <w:top w:val="none" w:sz="0" w:space="0" w:color="auto"/>
                                                                                                <w:left w:val="none" w:sz="0" w:space="0" w:color="auto"/>
                                                                                                <w:bottom w:val="none" w:sz="0" w:space="0" w:color="auto"/>
                                                                                                <w:right w:val="none" w:sz="0" w:space="0" w:color="auto"/>
                                                                                              </w:divBdr>
                                                                                              <w:divsChild>
                                                                                                <w:div w:id="1539901491">
                                                                                                  <w:marLeft w:val="0"/>
                                                                                                  <w:marRight w:val="0"/>
                                                                                                  <w:marTop w:val="0"/>
                                                                                                  <w:marBottom w:val="0"/>
                                                                                                  <w:divBdr>
                                                                                                    <w:top w:val="none" w:sz="0" w:space="0" w:color="auto"/>
                                                                                                    <w:left w:val="none" w:sz="0" w:space="0" w:color="auto"/>
                                                                                                    <w:bottom w:val="none" w:sz="0" w:space="0" w:color="auto"/>
                                                                                                    <w:right w:val="none" w:sz="0" w:space="0" w:color="auto"/>
                                                                                                  </w:divBdr>
                                                                                                  <w:divsChild>
                                                                                                    <w:div w:id="1539901467">
                                                                                                      <w:marLeft w:val="0"/>
                                                                                                      <w:marRight w:val="0"/>
                                                                                                      <w:marTop w:val="0"/>
                                                                                                      <w:marBottom w:val="0"/>
                                                                                                      <w:divBdr>
                                                                                                        <w:top w:val="none" w:sz="0" w:space="0" w:color="auto"/>
                                                                                                        <w:left w:val="none" w:sz="0" w:space="0" w:color="auto"/>
                                                                                                        <w:bottom w:val="none" w:sz="0" w:space="0" w:color="auto"/>
                                                                                                        <w:right w:val="none" w:sz="0" w:space="0" w:color="auto"/>
                                                                                                      </w:divBdr>
                                                                                                      <w:divsChild>
                                                                                                        <w:div w:id="1539901466">
                                                                                                          <w:marLeft w:val="0"/>
                                                                                                          <w:marRight w:val="0"/>
                                                                                                          <w:marTop w:val="0"/>
                                                                                                          <w:marBottom w:val="0"/>
                                                                                                          <w:divBdr>
                                                                                                            <w:top w:val="none" w:sz="0" w:space="0" w:color="auto"/>
                                                                                                            <w:left w:val="none" w:sz="0" w:space="0" w:color="auto"/>
                                                                                                            <w:bottom w:val="none" w:sz="0" w:space="0" w:color="auto"/>
                                                                                                            <w:right w:val="none" w:sz="0" w:space="0" w:color="auto"/>
                                                                                                          </w:divBdr>
                                                                                                          <w:divsChild>
                                                                                                            <w:div w:id="1539901505">
                                                                                                              <w:marLeft w:val="0"/>
                                                                                                              <w:marRight w:val="0"/>
                                                                                                              <w:marTop w:val="0"/>
                                                                                                              <w:marBottom w:val="0"/>
                                                                                                              <w:divBdr>
                                                                                                                <w:top w:val="none" w:sz="0" w:space="0" w:color="auto"/>
                                                                                                                <w:left w:val="none" w:sz="0" w:space="0" w:color="auto"/>
                                                                                                                <w:bottom w:val="none" w:sz="0" w:space="0" w:color="auto"/>
                                                                                                                <w:right w:val="none" w:sz="0" w:space="0" w:color="auto"/>
                                                                                                              </w:divBdr>
                                                                                                              <w:divsChild>
                                                                                                                <w:div w:id="1539901470">
                                                                                                                  <w:marLeft w:val="0"/>
                                                                                                                  <w:marRight w:val="0"/>
                                                                                                                  <w:marTop w:val="0"/>
                                                                                                                  <w:marBottom w:val="0"/>
                                                                                                                  <w:divBdr>
                                                                                                                    <w:top w:val="none" w:sz="0" w:space="0" w:color="auto"/>
                                                                                                                    <w:left w:val="none" w:sz="0" w:space="0" w:color="auto"/>
                                                                                                                    <w:bottom w:val="none" w:sz="0" w:space="0" w:color="auto"/>
                                                                                                                    <w:right w:val="none" w:sz="0" w:space="0" w:color="auto"/>
                                                                                                                  </w:divBdr>
                                                                                                                  <w:divsChild>
                                                                                                                    <w:div w:id="1539901477">
                                                                                                                      <w:marLeft w:val="0"/>
                                                                                                                      <w:marRight w:val="0"/>
                                                                                                                      <w:marTop w:val="0"/>
                                                                                                                      <w:marBottom w:val="0"/>
                                                                                                                      <w:divBdr>
                                                                                                                        <w:top w:val="none" w:sz="0" w:space="0" w:color="auto"/>
                                                                                                                        <w:left w:val="none" w:sz="0" w:space="0" w:color="auto"/>
                                                                                                                        <w:bottom w:val="none" w:sz="0" w:space="0" w:color="auto"/>
                                                                                                                        <w:right w:val="none" w:sz="0" w:space="0" w:color="auto"/>
                                                                                                                      </w:divBdr>
                                                                                                                      <w:divsChild>
                                                                                                                        <w:div w:id="1539901464">
                                                                                                                          <w:marLeft w:val="0"/>
                                                                                                                          <w:marRight w:val="0"/>
                                                                                                                          <w:marTop w:val="0"/>
                                                                                                                          <w:marBottom w:val="0"/>
                                                                                                                          <w:divBdr>
                                                                                                                            <w:top w:val="none" w:sz="0" w:space="0" w:color="auto"/>
                                                                                                                            <w:left w:val="none" w:sz="0" w:space="0" w:color="auto"/>
                                                                                                                            <w:bottom w:val="none" w:sz="0" w:space="0" w:color="auto"/>
                                                                                                                            <w:right w:val="none" w:sz="0" w:space="0" w:color="auto"/>
                                                                                                                          </w:divBdr>
                                                                                                                          <w:divsChild>
                                                                                                                            <w:div w:id="1539901504">
                                                                                                                              <w:marLeft w:val="0"/>
                                                                                                                              <w:marRight w:val="0"/>
                                                                                                                              <w:marTop w:val="0"/>
                                                                                                                              <w:marBottom w:val="0"/>
                                                                                                                              <w:divBdr>
                                                                                                                                <w:top w:val="none" w:sz="0" w:space="0" w:color="auto"/>
                                                                                                                                <w:left w:val="none" w:sz="0" w:space="0" w:color="auto"/>
                                                                                                                                <w:bottom w:val="none" w:sz="0" w:space="0" w:color="auto"/>
                                                                                                                                <w:right w:val="none" w:sz="0" w:space="0" w:color="auto"/>
                                                                                                                              </w:divBdr>
                                                                                                                              <w:divsChild>
                                                                                                                                <w:div w:id="153990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9901495">
      <w:marLeft w:val="0"/>
      <w:marRight w:val="0"/>
      <w:marTop w:val="0"/>
      <w:marBottom w:val="0"/>
      <w:divBdr>
        <w:top w:val="none" w:sz="0" w:space="0" w:color="auto"/>
        <w:left w:val="none" w:sz="0" w:space="0" w:color="auto"/>
        <w:bottom w:val="none" w:sz="0" w:space="0" w:color="auto"/>
        <w:right w:val="none" w:sz="0" w:space="0" w:color="auto"/>
      </w:divBdr>
    </w:div>
    <w:div w:id="1539901496">
      <w:marLeft w:val="0"/>
      <w:marRight w:val="0"/>
      <w:marTop w:val="0"/>
      <w:marBottom w:val="0"/>
      <w:divBdr>
        <w:top w:val="none" w:sz="0" w:space="0" w:color="auto"/>
        <w:left w:val="none" w:sz="0" w:space="0" w:color="auto"/>
        <w:bottom w:val="none" w:sz="0" w:space="0" w:color="auto"/>
        <w:right w:val="none" w:sz="0" w:space="0" w:color="auto"/>
      </w:divBdr>
    </w:div>
    <w:div w:id="1539901500">
      <w:marLeft w:val="0"/>
      <w:marRight w:val="0"/>
      <w:marTop w:val="0"/>
      <w:marBottom w:val="0"/>
      <w:divBdr>
        <w:top w:val="none" w:sz="0" w:space="0" w:color="auto"/>
        <w:left w:val="none" w:sz="0" w:space="0" w:color="auto"/>
        <w:bottom w:val="none" w:sz="0" w:space="0" w:color="auto"/>
        <w:right w:val="none" w:sz="0" w:space="0" w:color="auto"/>
      </w:divBdr>
    </w:div>
    <w:div w:id="1539901506">
      <w:marLeft w:val="0"/>
      <w:marRight w:val="0"/>
      <w:marTop w:val="0"/>
      <w:marBottom w:val="0"/>
      <w:divBdr>
        <w:top w:val="none" w:sz="0" w:space="0" w:color="auto"/>
        <w:left w:val="none" w:sz="0" w:space="0" w:color="auto"/>
        <w:bottom w:val="none" w:sz="0" w:space="0" w:color="auto"/>
        <w:right w:val="none" w:sz="0" w:space="0" w:color="auto"/>
      </w:divBdr>
    </w:div>
    <w:div w:id="1539901509">
      <w:marLeft w:val="0"/>
      <w:marRight w:val="0"/>
      <w:marTop w:val="0"/>
      <w:marBottom w:val="0"/>
      <w:divBdr>
        <w:top w:val="none" w:sz="0" w:space="0" w:color="auto"/>
        <w:left w:val="none" w:sz="0" w:space="0" w:color="auto"/>
        <w:bottom w:val="none" w:sz="0" w:space="0" w:color="auto"/>
        <w:right w:val="none" w:sz="0" w:space="0" w:color="auto"/>
      </w:divBdr>
    </w:div>
    <w:div w:id="1539901510">
      <w:marLeft w:val="0"/>
      <w:marRight w:val="0"/>
      <w:marTop w:val="0"/>
      <w:marBottom w:val="0"/>
      <w:divBdr>
        <w:top w:val="none" w:sz="0" w:space="0" w:color="auto"/>
        <w:left w:val="none" w:sz="0" w:space="0" w:color="auto"/>
        <w:bottom w:val="none" w:sz="0" w:space="0" w:color="auto"/>
        <w:right w:val="none" w:sz="0" w:space="0" w:color="auto"/>
      </w:divBdr>
    </w:div>
    <w:div w:id="15399015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4259</Words>
  <Characters>23427</Characters>
  <Application>Microsoft Office Word</Application>
  <DocSecurity>0</DocSecurity>
  <Lines>195</Lines>
  <Paragraphs>55</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Microsoft</Company>
  <LinksUpToDate>false</LinksUpToDate>
  <CharactersWithSpaces>27631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Rossion Emilie</dc:creator>
  <cp:lastModifiedBy>Delafortrie Sarah</cp:lastModifiedBy>
  <cp:revision>3</cp:revision>
  <cp:lastPrinted>2014-01-31T08:14:00Z</cp:lastPrinted>
  <dcterms:created xsi:type="dcterms:W3CDTF">2014-01-31T14:41:00Z</dcterms:created>
  <dcterms:modified xsi:type="dcterms:W3CDTF">2014-01-31T15:19:00Z</dcterms:modified>
</cp:coreProperties>
</file>